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CD" w:rsidRDefault="005C42CD" w:rsidP="005C42CD">
      <w:pPr>
        <w:pStyle w:val="ConsPlusNormal"/>
        <w:jc w:val="both"/>
        <w:outlineLvl w:val="0"/>
      </w:pPr>
    </w:p>
    <w:p w:rsidR="005C42CD" w:rsidRDefault="005C42CD" w:rsidP="005C42CD">
      <w:pPr>
        <w:pStyle w:val="ConsPlusTitle"/>
        <w:jc w:val="center"/>
        <w:outlineLvl w:val="0"/>
      </w:pPr>
      <w:r>
        <w:t>ПРАВИТЕЛЬСТВО РЕСПУБЛИКИ ТЫВА</w:t>
      </w:r>
    </w:p>
    <w:p w:rsidR="005C42CD" w:rsidRDefault="005C42CD" w:rsidP="005C42CD">
      <w:pPr>
        <w:pStyle w:val="ConsPlusTitle"/>
        <w:jc w:val="center"/>
      </w:pPr>
    </w:p>
    <w:p w:rsidR="005C42CD" w:rsidRDefault="005C42CD" w:rsidP="005C42CD">
      <w:pPr>
        <w:pStyle w:val="ConsPlusTitle"/>
        <w:jc w:val="center"/>
      </w:pPr>
      <w:r>
        <w:t>ПОСТАНОВЛЕНИЕ</w:t>
      </w:r>
    </w:p>
    <w:p w:rsidR="005C42CD" w:rsidRDefault="005C42CD" w:rsidP="005C42CD">
      <w:pPr>
        <w:pStyle w:val="ConsPlusTitle"/>
        <w:jc w:val="center"/>
      </w:pPr>
      <w:r>
        <w:t>от 5 февраля 2025 г. N 32</w:t>
      </w:r>
    </w:p>
    <w:p w:rsidR="005C42CD" w:rsidRDefault="005C42CD" w:rsidP="005C42CD">
      <w:pPr>
        <w:pStyle w:val="ConsPlusTitle"/>
        <w:jc w:val="center"/>
      </w:pPr>
    </w:p>
    <w:p w:rsidR="005C42CD" w:rsidRDefault="005C42CD" w:rsidP="005C42CD">
      <w:pPr>
        <w:pStyle w:val="ConsPlusTitle"/>
        <w:jc w:val="center"/>
      </w:pPr>
      <w:r>
        <w:t>О РЕАЛИЗАЦИИ ИНДИВИДУАЛЬНОЙ ПРОГРАММЫ</w:t>
      </w:r>
    </w:p>
    <w:p w:rsidR="005C42CD" w:rsidRDefault="005C42CD" w:rsidP="005C42CD">
      <w:pPr>
        <w:pStyle w:val="ConsPlusTitle"/>
        <w:jc w:val="center"/>
      </w:pPr>
      <w:r>
        <w:t>СОЦИАЛЬНО-ЭКОНОМИЧЕСКОГО РАЗВИТИЯ РЕСПУБЛИКИ ТЫВА</w:t>
      </w:r>
    </w:p>
    <w:p w:rsidR="005C42CD" w:rsidRDefault="005C42CD" w:rsidP="005C42CD">
      <w:pPr>
        <w:pStyle w:val="ConsPlusTitle"/>
        <w:jc w:val="center"/>
      </w:pPr>
      <w:r>
        <w:t>НА 2025 - 2030 ГОДЫ</w:t>
      </w: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Normal"/>
        <w:ind w:firstLine="540"/>
        <w:jc w:val="both"/>
      </w:pPr>
      <w:r>
        <w:t xml:space="preserve">В соответствии со </w:t>
      </w:r>
      <w:hyperlink r:id="rId6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статьями 78</w:t>
        </w:r>
      </w:hyperlink>
      <w:r>
        <w:t xml:space="preserve">, </w:t>
      </w:r>
      <w:hyperlink r:id="rId7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79</w:t>
        </w:r>
      </w:hyperlink>
      <w:r>
        <w:t xml:space="preserve">, </w:t>
      </w:r>
      <w:hyperlink r:id="rId8" w:tooltip="&quot;Бюджетный кодекс Российской Федерации&quot; от 31.07.1998 N 145-ФЗ (ред. от 26.12.2024) (с изм. и доп., вступ. в силу с 01.01.2025) {КонсультантПлюс}">
        <w:r>
          <w:rPr>
            <w:color w:val="0000FF"/>
          </w:rPr>
          <w:t>79.1</w:t>
        </w:r>
      </w:hyperlink>
      <w:r>
        <w:t xml:space="preserve"> Бюджетного кодекса Российской Федерации, в целях реализации мероприятий Индивидуальной </w:t>
      </w:r>
      <w:hyperlink r:id="rId9" w:tooltip="Ссылка на КонсультантПлюс">
        <w:r>
          <w:rPr>
            <w:color w:val="0000FF"/>
          </w:rPr>
          <w:t>программы</w:t>
        </w:r>
      </w:hyperlink>
      <w:r>
        <w:t xml:space="preserve"> социально-экономического развития Республики Тыва на 2025 - 2030 годы, утвержденной распоряжением Правительства Российской Федерации от 13 декабря 2024 г. N 3729-р, Правительство Республики Тыва постановляет: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hyperlink w:anchor="P29" w:tooltip="ПОРЯДОК">
        <w:r>
          <w:rPr>
            <w:color w:val="0000FF"/>
          </w:rPr>
          <w:t>Порядок</w:t>
        </w:r>
      </w:hyperlink>
      <w:r>
        <w:t xml:space="preserve"> реализации мероприятий Индивидуальной программы социально-экономического развития Республики Тыва на 2025 - 2030 годы согласно приложению N 1 к настоящему постановлению;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hyperlink w:anchor="P306" w:tooltip="ПОРЯДОК">
        <w:r>
          <w:rPr>
            <w:color w:val="0000FF"/>
          </w:rPr>
          <w:t>Порядок</w:t>
        </w:r>
      </w:hyperlink>
      <w:r>
        <w:t xml:space="preserve"> предоставления субсидий юридическим лицам на реализацию мероприятий Индивидуальной программы социально-экономического развития Республики Тыва на 2025 - 2030 годы согласно приложению N 2 к настоящему постановлению.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3. Разместить настоящее постановление на "Официальном интернет-портале правовой информации" (</w:t>
      </w:r>
      <w:hyperlink r:id="rId10">
        <w:r>
          <w:rPr>
            <w:color w:val="0000FF"/>
          </w:rPr>
          <w:t>www.pravo.gov.ru</w:t>
        </w:r>
      </w:hyperlink>
      <w:r>
        <w:t>) и официальном сайте Республики Тыва в информационно-телекоммуникационной сети "Интернет".</w:t>
      </w: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Normal"/>
        <w:jc w:val="right"/>
      </w:pPr>
      <w:r>
        <w:t>Глава Республики Тыва</w:t>
      </w:r>
    </w:p>
    <w:p w:rsidR="005C42CD" w:rsidRDefault="005C42CD" w:rsidP="005C42CD">
      <w:pPr>
        <w:pStyle w:val="ConsPlusNormal"/>
        <w:jc w:val="right"/>
      </w:pPr>
      <w:r>
        <w:t>В.ХОВАЛЫГ</w:t>
      </w:r>
    </w:p>
    <w:p w:rsidR="005C42CD" w:rsidRDefault="005C42CD" w:rsidP="005C42CD">
      <w:pPr>
        <w:pStyle w:val="ConsPlusNormal"/>
        <w:jc w:val="both"/>
      </w:pPr>
    </w:p>
    <w:p w:rsidR="00440E62" w:rsidRDefault="00440E62"/>
    <w:p w:rsidR="005C42CD" w:rsidRDefault="005C42CD">
      <w:bookmarkStart w:id="0" w:name="_GoBack"/>
      <w:bookmarkEnd w:id="0"/>
    </w:p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 w:rsidP="005C42CD">
      <w:pPr>
        <w:pStyle w:val="ConsPlusNormal"/>
        <w:jc w:val="right"/>
        <w:outlineLvl w:val="0"/>
      </w:pPr>
      <w:r>
        <w:lastRenderedPageBreak/>
        <w:t>Приложение N 1</w:t>
      </w:r>
    </w:p>
    <w:p w:rsidR="005C42CD" w:rsidRDefault="005C42CD" w:rsidP="005C42CD">
      <w:pPr>
        <w:pStyle w:val="ConsPlusNormal"/>
        <w:jc w:val="right"/>
      </w:pPr>
      <w:r>
        <w:t>к постановлению Правительства</w:t>
      </w:r>
    </w:p>
    <w:p w:rsidR="005C42CD" w:rsidRDefault="005C42CD" w:rsidP="005C42CD">
      <w:pPr>
        <w:pStyle w:val="ConsPlusNormal"/>
        <w:jc w:val="right"/>
      </w:pPr>
      <w:r>
        <w:t>Республики Тыва</w:t>
      </w:r>
    </w:p>
    <w:p w:rsidR="005C42CD" w:rsidRDefault="005C42CD" w:rsidP="005C42CD">
      <w:pPr>
        <w:pStyle w:val="ConsPlusNormal"/>
        <w:jc w:val="right"/>
      </w:pPr>
      <w:r>
        <w:t>от 5 февраля 2025 г. N 32</w:t>
      </w: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Title"/>
        <w:jc w:val="center"/>
      </w:pPr>
      <w:bookmarkStart w:id="1" w:name="P29"/>
      <w:bookmarkEnd w:id="1"/>
      <w:r>
        <w:t>ПОРЯДОК</w:t>
      </w:r>
    </w:p>
    <w:p w:rsidR="005C42CD" w:rsidRDefault="005C42CD" w:rsidP="005C42CD">
      <w:pPr>
        <w:pStyle w:val="ConsPlusTitle"/>
        <w:jc w:val="center"/>
      </w:pPr>
      <w:r>
        <w:t>РЕАЛИЗАЦИИ МЕРОПРИЯТИЙ ИНДИВИДУАЛЬНОЙ ПРОГРАММЫ</w:t>
      </w:r>
    </w:p>
    <w:p w:rsidR="005C42CD" w:rsidRDefault="005C42CD" w:rsidP="005C42CD">
      <w:pPr>
        <w:pStyle w:val="ConsPlusTitle"/>
        <w:jc w:val="center"/>
      </w:pPr>
      <w:r>
        <w:t>СОЦИАЛЬНО-ЭКОНОМИЧЕСКОГО РАЗВИТИЯ РЕСПУБЛИКИ ТЫВА</w:t>
      </w:r>
    </w:p>
    <w:p w:rsidR="005C42CD" w:rsidRDefault="005C42CD" w:rsidP="005C42CD">
      <w:pPr>
        <w:pStyle w:val="ConsPlusTitle"/>
        <w:jc w:val="center"/>
      </w:pPr>
      <w:r>
        <w:t>НА 2025 - 2030 ГОДЫ</w:t>
      </w: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Normal"/>
        <w:ind w:firstLine="540"/>
        <w:jc w:val="both"/>
      </w:pPr>
      <w:bookmarkStart w:id="2" w:name="P34"/>
      <w:bookmarkEnd w:id="2"/>
      <w:r>
        <w:t xml:space="preserve">1. Настоящий Порядок реализации мероприятий Индивидуальной </w:t>
      </w:r>
      <w:hyperlink r:id="rId11" w:tooltip="Ссылка на КонсультантПлюс">
        <w:r>
          <w:rPr>
            <w:color w:val="0000FF"/>
          </w:rPr>
          <w:t>программы</w:t>
        </w:r>
      </w:hyperlink>
      <w:r>
        <w:t xml:space="preserve"> социально-экономического развития Республики Тыва на 2025 - 2030 годы (далее - Порядок) разработан во исполнение </w:t>
      </w:r>
      <w:hyperlink r:id="rId12" w:tooltip="Постановление Правительства РФ от 30.09.2014 N 999 (ред. от 07.02.2025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ления и распределения ">
        <w:r>
          <w:rPr>
            <w:color w:val="0000FF"/>
          </w:rPr>
          <w:t>Правил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999, в целях реализации мероприятий индивидуальных программ социально-экономического развития субъектов Российской Федерации в 2025 - 2030 годы, направленных на достижение показателей федерального проекта "Развитие субъектов Российской Федерации и отдельных территорий" государственной </w:t>
      </w:r>
      <w:hyperlink r:id="rId13" w:tooltip="Постановление Правительства РФ от 15.04.2014 N 316 (ред. от 17.12.2024) &quot;Об утверждении государственной программы Российской Федерации &quot;Экономическое развитие и инновационная экономика&quot; (с изм. и доп., вступ. в силу с 01.01.2025)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"Экономическое развитие и инновационная экономика", установленных в заключенном соглашении, определенном </w:t>
      </w:r>
      <w:hyperlink r:id="rId14" w:tooltip="Постановление Правительства РФ от 26.05.2021 N 786 (ред. от 30.05.2024) &quot;О системе управления государственными программами Российской Федерации&quot; (вместе с &quot;Положением о системе управления государственными программами Российской Федерации&quot;) {КонсультантПлюс}">
        <w:r>
          <w:rPr>
            <w:color w:val="0000FF"/>
          </w:rPr>
          <w:t>абзацем третьим пункта 28</w:t>
        </w:r>
      </w:hyperlink>
      <w:r>
        <w:t xml:space="preserve"> Положения о системе управления государственными программами Российской Федерации, утвержденного постановлением Правительства Российской Федерации от 26 мая 2021 г. N 786 "О системе управления государственными программами Российской Федерации", которые предоставляются в форме единой субсидии (далее соответственно - показатели, нефинансовое соглашение, субсидия).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2. Настоящий Порядок разработан в целях определения порядка реализации мероприятий Индивидуальной </w:t>
      </w:r>
      <w:hyperlink r:id="rId15" w:tooltip="Ссылка на КонсультантПлюс">
        <w:r>
          <w:rPr>
            <w:color w:val="0000FF"/>
          </w:rPr>
          <w:t>программы</w:t>
        </w:r>
      </w:hyperlink>
      <w:r>
        <w:t xml:space="preserve"> социально-экономического развития Республики Тыва на 2025 - 2030 годы, утвержденной распоряжением Правительства Российской Федерации от 13 декабря 2024 г. N 3729-р (далее - индивидуальная программа), обеспеченных финансированием из федерального и республиканского бюджетов, внебюджетных источников.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3. Субсидия предоставляется в пределах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федерального бюджета в соответствии с </w:t>
      </w:r>
      <w:hyperlink w:anchor="P34" w:tooltip="1. Настоящий Порядок реализации мероприятий Индивидуальной программы социально-экономического развития Республики Тыва на 2025 - 2030 годы (далее - Порядок) разработан во исполнение Правил предоставления и распределения субсидий из федерального бюджета бюджета">
        <w:r>
          <w:rPr>
            <w:color w:val="0000FF"/>
          </w:rPr>
          <w:t>пунктом 1</w:t>
        </w:r>
      </w:hyperlink>
      <w:r>
        <w:t xml:space="preserve"> настоящего Порядка.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4. Куратором индивидуальной </w:t>
      </w:r>
      <w:hyperlink r:id="rId16" w:tooltip="Ссылка на КонсультантПлюс">
        <w:r>
          <w:rPr>
            <w:color w:val="0000FF"/>
          </w:rPr>
          <w:t>программы</w:t>
        </w:r>
      </w:hyperlink>
      <w:r>
        <w:t xml:space="preserve"> является Министерство экономического развития Российской Федерации.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5. Подготовку предложений по актуализации материалов по обоснованию предложений, а также реализацию мероприятий индивидуальной </w:t>
      </w:r>
      <w:hyperlink r:id="rId17" w:tooltip="Ссылка на КонсультантПлюс">
        <w:r>
          <w:rPr>
            <w:color w:val="0000FF"/>
          </w:rPr>
          <w:t>программы</w:t>
        </w:r>
      </w:hyperlink>
      <w:r>
        <w:t xml:space="preserve"> осуществляют исполнительные органы Республики Тыва по курируемым направлениям деятельности.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Сформированные предложения с обосновывающими материалами исполнительные органы Республики Тыва представляют в Министерство экономического развития и промышленности Республики Тыва.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6. Министерство экономического развития и промышленности Республики Тыва обеспечивает формирование и представление сводных предложений по актуализации мероприятий индивидуальной </w:t>
      </w:r>
      <w:hyperlink r:id="rId18" w:tooltip="Ссылка на КонсультантПлюс">
        <w:r>
          <w:rPr>
            <w:color w:val="0000FF"/>
          </w:rPr>
          <w:t>программы</w:t>
        </w:r>
      </w:hyperlink>
      <w:r>
        <w:t xml:space="preserve"> в Министерство экономического развития Российской Федерации.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7. Исполнительные органы Республики Тыва со следующего дня после получения </w:t>
      </w:r>
      <w:r>
        <w:lastRenderedPageBreak/>
        <w:t xml:space="preserve">информации о направлении в Министерство экономического развития Российской Федерации сводных предложений по актуализации мероприятий индивидуальной </w:t>
      </w:r>
      <w:hyperlink r:id="rId19" w:tooltip="Ссылка на КонсультантПлюс">
        <w:r>
          <w:rPr>
            <w:color w:val="0000FF"/>
          </w:rPr>
          <w:t>программы</w:t>
        </w:r>
      </w:hyperlink>
      <w:r>
        <w:t xml:space="preserve"> обеспечивают защиту и согласование представленных предложений в отраслевых федеральных органах исполнительной власти.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8. Исполнительные органы Республики Тыва представляют информацию о согласовании предложений (письма органов исполнительной власти Российской Федерации) в Министерство экономического развития и промышленности Республики Тыва не позднее следующего дня со дня их получения.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В случае непредставления (или несвоевременного представления) информации о согласовании предложений в Министерство экономического развития и промышленности Республики Тыва руководители исполнительных органов Республики Тыва несут персональную ответственность.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9. После утверждения (внесения изменений) индивидуальной </w:t>
      </w:r>
      <w:hyperlink r:id="rId20" w:tooltip="Ссылка на КонсультантПлюс">
        <w:r>
          <w:rPr>
            <w:color w:val="0000FF"/>
          </w:rPr>
          <w:t>программы</w:t>
        </w:r>
      </w:hyperlink>
      <w:r>
        <w:t xml:space="preserve"> исполнительные органы Республики Тыва, ответственные за мероприятия индивидуальной программы, проводят корректировку курируемых государственных программ Республики Тыва в течение 30 календарных дней в части включения мероприятий индивидуальной программы.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10. Реализация мероприятий индивидуальной </w:t>
      </w:r>
      <w:hyperlink r:id="rId21" w:tooltip="Ссылка на КонсультантПлюс">
        <w:r>
          <w:rPr>
            <w:color w:val="0000FF"/>
          </w:rPr>
          <w:t>программы</w:t>
        </w:r>
      </w:hyperlink>
      <w:r>
        <w:t xml:space="preserve"> осуществляется исполнительными органами Республики Тыва по курируемым направлениям деятельности в порядке и установленные сроки в соответствии с планом мероприятий ("дорожной картой") по реализации мероприятий индивидуальной программы.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11. Главными распорядителями бюджетных средств являются Министерство экономического развития и промышленности Республики Тыва, Министерство строительства Республики Тыва, Агентство по туризму Республики Тыва, Министерство сельского хозяйства и продовольствия Республики Тыва в соответствии с </w:t>
      </w:r>
      <w:hyperlink w:anchor="P74" w:tooltip="ПЕРЕЧЕНЬ МЕРОПРИЯТИЙ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12. Исполнительные органы Республики Тыва, ответственные за мероприятия индивидуальной </w:t>
      </w:r>
      <w:hyperlink r:id="rId22" w:tooltip="Ссылка на КонсультантПлюс">
        <w:r>
          <w:rPr>
            <w:color w:val="0000FF"/>
          </w:rPr>
          <w:t>программы</w:t>
        </w:r>
      </w:hyperlink>
      <w:r>
        <w:t>, осуществляют реализацию мероприятий индивидуальной программы в соответствии с Порядком предоставления субсидий юридическим лицам на реализацию мероприятий Индивидуальной программы социально-экономического развития Республики Тыва и иными нормативно-правовыми актами.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13. Исполнительные органы Республики Тыва, ответственные за мероприятия индивидуальной </w:t>
      </w:r>
      <w:hyperlink r:id="rId23" w:tooltip="Ссылка на КонсультантПлюс">
        <w:r>
          <w:rPr>
            <w:color w:val="0000FF"/>
          </w:rPr>
          <w:t>программы</w:t>
        </w:r>
      </w:hyperlink>
      <w:r>
        <w:t>, обеспечивают принятие нормативных правовых актов (внесение изменений), устанавливающих порядки предоставления и расходования средств, предусмотренных на реализацию индивидуальной программы.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14. Исполнительные органы Республики Тыва, ответственные за мероприятия индивидуальной </w:t>
      </w:r>
      <w:hyperlink r:id="rId24" w:tooltip="Ссылка на КонсультантПлюс">
        <w:r>
          <w:rPr>
            <w:color w:val="0000FF"/>
          </w:rPr>
          <w:t>программы</w:t>
        </w:r>
      </w:hyperlink>
      <w:r>
        <w:t>, обеспечивают совместно с территориальными органами Казначейства России казначейское сопровождение бюджетных ассигнований на реализацию мероприятий индивидуальной программы, в том числе доведение средств федерального бюджета до конечного получателя субсидий (юридических лиц и индивидуальных предпринимателей).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15. Исполнительные органы Республики Тыва, ответственные за мероприятия индивидуальной </w:t>
      </w:r>
      <w:hyperlink r:id="rId25" w:tooltip="Ссылка на КонсультантПлюс">
        <w:r>
          <w:rPr>
            <w:color w:val="0000FF"/>
          </w:rPr>
          <w:t>программы</w:t>
        </w:r>
      </w:hyperlink>
      <w:r>
        <w:t>, обеспечивают целевое и эффективное использование выделяемых бюджетных средств, а также ведут мониторинг, контроль и учет дебиторской (кредиторской) задолженности.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16. Исполнительные органы Республики Тыва, ответственные за реализацию мероприятий </w:t>
      </w:r>
      <w:r>
        <w:lastRenderedPageBreak/>
        <w:t xml:space="preserve">индивидуальной </w:t>
      </w:r>
      <w:hyperlink r:id="rId26" w:tooltip="Ссылка на КонсультантПлюс">
        <w:r>
          <w:rPr>
            <w:color w:val="0000FF"/>
          </w:rPr>
          <w:t>программы</w:t>
        </w:r>
      </w:hyperlink>
      <w:r>
        <w:t>, обеспечивают достижение целевых показателей, утвержденных распоряжением Правительства Российской Федерации 13 декабря 2024 г. N 3729-р "Об утверждении Индивидуальной программы социально-экономического развития Республики Тыва на 2025 - 2030 годы".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17. Ежемесячно до 10 числа месяца, следующего за отчетным, а по итогам года - до 10 февраля года, следующего за отчетным, направляют в Министерство экономического развития и промышленности Республики Тыва отчеты о ходе реализации мероприятий (в том числе плана достижений показателей) индивидуальной </w:t>
      </w:r>
      <w:hyperlink r:id="rId27" w:tooltip="Ссылка на КонсультантПлюс">
        <w:r>
          <w:rPr>
            <w:color w:val="0000FF"/>
          </w:rPr>
          <w:t>программы</w:t>
        </w:r>
      </w:hyperlink>
      <w:r>
        <w:t xml:space="preserve"> по форме, утверждаемой Министерством экономического развития Российской Федерации, с пояснительной запиской. Пояснительная записка должна содержать сведения о выполнении мероприятий в целом и по каждому мероприятию в отдельности, краткий анализ хода строительства и финансирования строек и объектов, причины неполного освоения выделенных средств (с указанием причин по каждому мероприятию).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План достижения показателей формируется в системе "Электронный бюджет" по целевым показателям в соответствии с нефинансовым соглашением, заключенным между Министерством экономического развития Российской Федерации и Правительством Республики Тыва от 19 декабря 2024 г. N 2023-00583/1.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Исполнительные органы Республики Тыва не позднее 15 января года, следующего за отчетным, обеспечивают занесение в государственные программы Республики Тыва целевых показателей нефинансового соглашения, в системе "Электронный бюджет" для формирования плана по достижению показателей.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Показателями являются: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количество новых рабочих мест, созданных в рамках реализации индивидуальных программ (нарастающим итогом) (тыс. единиц);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объем привлеченных инвестиций в основной капитал (без бюджетных инвестиций) в рамках реализации индивидуальной </w:t>
      </w:r>
      <w:hyperlink r:id="rId28" w:tooltip="Ссылка на КонсультантПлюс">
        <w:r>
          <w:rPr>
            <w:color w:val="0000FF"/>
          </w:rPr>
          <w:t>программы</w:t>
        </w:r>
      </w:hyperlink>
      <w:r>
        <w:t xml:space="preserve"> (нарастающим итогом) (млрд. рублей).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18. Формирование плана по достижению показателей осуществляется с соблюдением общих требований, утвержденных Министерством финансов Российской Федерации.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Внесение изменений в план по достижению показателей осуществляется главным распорядителем в системе "Электронный бюджет" с учетом индивидуальной </w:t>
      </w:r>
      <w:hyperlink r:id="rId29" w:tooltip="Ссылка на КонсультантПлюс">
        <w:r>
          <w:rPr>
            <w:color w:val="0000FF"/>
          </w:rPr>
          <w:t>программы</w:t>
        </w:r>
      </w:hyperlink>
      <w:r>
        <w:t xml:space="preserve"> и с уведомлением Министерства экономического развития Российской Федерации в течение 5 рабочих дней со дня утверждения таких изменений.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19. Исполнительные органы Республики Тыва, ответственные за мероприятия индивидуальной </w:t>
      </w:r>
      <w:hyperlink r:id="rId30" w:tooltip="Ссылка на КонсультантПлюс">
        <w:r>
          <w:rPr>
            <w:color w:val="0000FF"/>
          </w:rPr>
          <w:t>программы</w:t>
        </w:r>
      </w:hyperlink>
      <w:r>
        <w:t>, несут персональную ответственность за достоверность и полноту представляемой отчетной информации в том числе в системе "Электронный бюджет".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20. Министерство экономического развития и промышленности Республики Тыва ежеквартально до 20 числа месяца, следующего за отчетным кварталом, представляет в Министерство экономического развития Российской Федерации информацию о ходе реализации индивидуальной </w:t>
      </w:r>
      <w:hyperlink r:id="rId31" w:tooltip="Ссылка на КонсультантПлюс">
        <w:r>
          <w:rPr>
            <w:color w:val="0000FF"/>
          </w:rPr>
          <w:t>программы</w:t>
        </w:r>
      </w:hyperlink>
      <w:r>
        <w:t xml:space="preserve"> (в том числе по плану </w:t>
      </w:r>
      <w:r w:rsidRPr="00AE51B0">
        <w:rPr>
          <w:i/>
        </w:rPr>
        <w:t>достижения показателей, на основании</w:t>
      </w:r>
      <w:r>
        <w:t xml:space="preserve"> представленных отчетов органов исполнительной власти в системе "Электронный бюджет").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 xml:space="preserve">21. Контроль за целевым расходованием средств, предусмотренных на реализацию мероприятий индивидуальной </w:t>
      </w:r>
      <w:hyperlink r:id="rId32" w:tooltip="Ссылка на КонсультантПлюс">
        <w:r>
          <w:rPr>
            <w:color w:val="0000FF"/>
          </w:rPr>
          <w:t>программы</w:t>
        </w:r>
      </w:hyperlink>
      <w:r>
        <w:t xml:space="preserve">, осуществляет Служба по финансово-бюджетному </w:t>
      </w:r>
      <w:r>
        <w:lastRenderedPageBreak/>
        <w:t>надзору Республики Тыва.</w:t>
      </w:r>
    </w:p>
    <w:p w:rsidR="005C42CD" w:rsidRDefault="005C42CD" w:rsidP="005C42CD">
      <w:pPr>
        <w:pStyle w:val="ConsPlusNormal"/>
        <w:spacing w:before="240"/>
        <w:ind w:firstLine="540"/>
        <w:jc w:val="both"/>
      </w:pPr>
      <w:r>
        <w:t>22. В случае нарушения исполнительными органами Республики Тыва целей, установленных при предоставлении субсидии, применяются бюджетные меры принуждения, предусмотренные бюджетным законодательством Российской Федерации.</w:t>
      </w: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Normal"/>
        <w:jc w:val="both"/>
      </w:pPr>
    </w:p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 w:rsidP="005C42CD">
      <w:pPr>
        <w:pStyle w:val="ConsPlusNormal"/>
        <w:jc w:val="right"/>
        <w:outlineLvl w:val="1"/>
      </w:pPr>
      <w:r>
        <w:lastRenderedPageBreak/>
        <w:t>Приложение</w:t>
      </w:r>
    </w:p>
    <w:p w:rsidR="005C42CD" w:rsidRDefault="005C42CD" w:rsidP="005C42CD">
      <w:pPr>
        <w:pStyle w:val="ConsPlusNormal"/>
        <w:jc w:val="right"/>
      </w:pPr>
      <w:r>
        <w:t>к Порядку реализации мероприятий Индивидуальной</w:t>
      </w:r>
    </w:p>
    <w:p w:rsidR="005C42CD" w:rsidRDefault="005C42CD" w:rsidP="005C42CD">
      <w:pPr>
        <w:pStyle w:val="ConsPlusNormal"/>
        <w:jc w:val="right"/>
      </w:pPr>
      <w:r>
        <w:t>программы социально-экономического развития</w:t>
      </w:r>
    </w:p>
    <w:p w:rsidR="005C42CD" w:rsidRDefault="005C42CD" w:rsidP="005C42CD">
      <w:pPr>
        <w:pStyle w:val="ConsPlusNormal"/>
        <w:jc w:val="right"/>
      </w:pPr>
      <w:r>
        <w:t>Республики Тыва на 2025 - 2030 годы</w:t>
      </w:r>
    </w:p>
    <w:p w:rsidR="005C42CD" w:rsidRDefault="005C42CD" w:rsidP="005C42CD">
      <w:pPr>
        <w:pStyle w:val="ConsPlusNormal"/>
        <w:jc w:val="both"/>
      </w:pPr>
    </w:p>
    <w:p w:rsidR="005C42CD" w:rsidRDefault="005C42CD" w:rsidP="005C42CD">
      <w:pPr>
        <w:pStyle w:val="ConsPlusTitle"/>
        <w:jc w:val="center"/>
      </w:pPr>
      <w:bookmarkStart w:id="3" w:name="P74"/>
      <w:bookmarkEnd w:id="3"/>
      <w:r>
        <w:t>ПЕРЕЧЕНЬ МЕРОПРИЯТИЙ</w:t>
      </w:r>
    </w:p>
    <w:p w:rsidR="005C42CD" w:rsidRDefault="005C42CD" w:rsidP="005C42CD">
      <w:pPr>
        <w:pStyle w:val="ConsPlusTitle"/>
        <w:jc w:val="center"/>
      </w:pPr>
      <w:r>
        <w:t>ИНДИВИДУАЛЬНОЙ ПРОГРАММЫ СОЦИАЛЬНО-ЭКОНОМИЧЕСКОГО</w:t>
      </w:r>
    </w:p>
    <w:p w:rsidR="005C42CD" w:rsidRDefault="005C42CD" w:rsidP="005C42CD">
      <w:pPr>
        <w:pStyle w:val="ConsPlusTitle"/>
        <w:jc w:val="center"/>
      </w:pPr>
      <w:r>
        <w:t>РАЗВИТИЯ РЕСПУБЛИКИ ТЫВА НА 2025 - 2030 ГОДЫ</w:t>
      </w:r>
    </w:p>
    <w:p w:rsidR="005C42CD" w:rsidRDefault="005C42CD" w:rsidP="005C42CD">
      <w:pPr>
        <w:pStyle w:val="ConsPlusNormal"/>
        <w:jc w:val="both"/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850"/>
        <w:gridCol w:w="964"/>
        <w:gridCol w:w="964"/>
        <w:gridCol w:w="1247"/>
        <w:gridCol w:w="2098"/>
        <w:gridCol w:w="2098"/>
      </w:tblGrid>
      <w:tr w:rsidR="005C42CD" w:rsidTr="005C42CD">
        <w:tc>
          <w:tcPr>
            <w:tcW w:w="2268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н</w:t>
            </w:r>
            <w:r>
              <w:t>аименование мероприятия</w:t>
            </w:r>
          </w:p>
        </w:tc>
        <w:tc>
          <w:tcPr>
            <w:tcW w:w="850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Годы</w:t>
            </w:r>
          </w:p>
        </w:tc>
        <w:tc>
          <w:tcPr>
            <w:tcW w:w="964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Консолидированный республиканский бюджет</w:t>
            </w:r>
          </w:p>
        </w:tc>
        <w:tc>
          <w:tcPr>
            <w:tcW w:w="2098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Главный распорядитель бюджетных средств</w:t>
            </w:r>
          </w:p>
        </w:tc>
        <w:tc>
          <w:tcPr>
            <w:tcW w:w="2098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Ответственные за исполнение</w:t>
            </w:r>
          </w:p>
        </w:tc>
      </w:tr>
      <w:tr w:rsidR="005C42CD" w:rsidTr="005C42CD">
        <w:tc>
          <w:tcPr>
            <w:tcW w:w="2268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98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98" w:type="dxa"/>
            <w:vAlign w:val="center"/>
          </w:tcPr>
          <w:p w:rsidR="005C42CD" w:rsidRDefault="005C42CD" w:rsidP="00CA005C">
            <w:pPr>
              <w:pStyle w:val="ConsPlusNormal"/>
              <w:jc w:val="center"/>
            </w:pPr>
            <w:r>
              <w:t>7</w:t>
            </w: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 xml:space="preserve">1. </w:t>
            </w:r>
            <w:proofErr w:type="spellStart"/>
            <w:r>
              <w:t>Докапитализация</w:t>
            </w:r>
            <w:proofErr w:type="spellEnd"/>
            <w:r>
              <w:t xml:space="preserve"> Фонда развития Республики Тыва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1823,78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1805,55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18,23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экономического развития и промышленности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экономического развития и промышленности Республики Тыва, НКО "Фонд развития Республики Тыва" (по согласованию)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107,20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106,13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1,07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224,18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221,94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2,24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262,10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259,48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2,62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310,10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460,10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455,5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460,10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455,5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 xml:space="preserve">2. </w:t>
            </w:r>
            <w:proofErr w:type="spellStart"/>
            <w:r>
              <w:t>Докапитализация</w:t>
            </w:r>
            <w:proofErr w:type="spellEnd"/>
            <w:r>
              <w:t xml:space="preserve"> Фонда поддержки предпринимательства Республики Тыва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405,9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экономического развития и промышленности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экономического развития и промышленности Республики Тыва, МКК "Фонд поддержки предпринимательства Республики Тыва" (по согласованию)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89,1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79,2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 xml:space="preserve">3. </w:t>
            </w:r>
            <w:proofErr w:type="spellStart"/>
            <w:r>
              <w:t>Докапитализация</w:t>
            </w:r>
            <w:proofErr w:type="spellEnd"/>
            <w:r>
              <w:t xml:space="preserve"> Фонда развития фермерского бизнеса и сельскохозяйственных кооперативов Республики Тыва в целях стимулирования производства сельскохозяйственной продукции, сырья и продовольствия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804,1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796,06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8,04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сельского хозяйства и продовольствия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сельского хозяйства и продовольствия Республики Тыва, НКО "Фонд развития фермерского бизнеса и сельскохозяйственных кооперативов Республики Тыва" (по согласованию)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64,1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63,46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0,64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138,6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 xml:space="preserve">4. </w:t>
            </w:r>
            <w:proofErr w:type="spellStart"/>
            <w:r>
              <w:t>Докапитализация</w:t>
            </w:r>
            <w:proofErr w:type="spellEnd"/>
            <w:r>
              <w:t xml:space="preserve"> Фонда развития фермерского бизнеса и сельскохозяйственных кооперативов Республики Тыва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сельского хозяйства и продовольствия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сельского хозяйства и продовольствия Республики Тыва, НКО "Фонд развития фермерского бизнеса и сельскохозяйственных кооперативов Республики Тыва" (по согласованию)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5. Создание инфраструктуры для особой экономической зоны и промышленных (индустриальных) парков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1280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1267,2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экономического развития и промышленности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экономического развития и промышленности Республики Тыва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138,6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237,6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148,5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148,5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6. Расширение производства строительных материалов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212,72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210,59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строительства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строительства Республики Тыва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118,8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117,61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1,19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45,92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45,46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0,46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47,52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0,48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7. Поддержка проектов в сфере туризма, в том числе строительство обеспечивающей инфраструктуры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940,5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Агентство по туризму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Агентство по туризму Республики Тыва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376,2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89,1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69,3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267,3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69,3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69,3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 xml:space="preserve">8. Подготовка градостроительной документации, проектирование инженерной и социальной инфраструктур для </w:t>
            </w:r>
            <w:r>
              <w:lastRenderedPageBreak/>
              <w:t>жилищного строительства, сельских агломераций</w:t>
            </w: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lastRenderedPageBreak/>
              <w:t>2025 - 2030 годы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554,4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строительства Республики Тыва</w:t>
            </w:r>
          </w:p>
        </w:tc>
        <w:tc>
          <w:tcPr>
            <w:tcW w:w="2098" w:type="dxa"/>
            <w:vMerge w:val="restart"/>
          </w:tcPr>
          <w:p w:rsidR="005C42CD" w:rsidRDefault="005C42CD" w:rsidP="00CA005C">
            <w:pPr>
              <w:pStyle w:val="ConsPlusNormal"/>
            </w:pPr>
            <w:r>
              <w:t>Министерство строительства Республики Тыва, ГКУ Республики Тыва "</w:t>
            </w:r>
            <w:proofErr w:type="spellStart"/>
            <w:r>
              <w:t>Госстройзаказ</w:t>
            </w:r>
            <w:proofErr w:type="spellEnd"/>
            <w:r>
              <w:t>"</w:t>
            </w: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178,2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lastRenderedPageBreak/>
              <w:t>180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178,2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  <w:tr w:rsidR="005C42CD" w:rsidTr="005C42CD">
        <w:tc>
          <w:tcPr>
            <w:tcW w:w="226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850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964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247" w:type="dxa"/>
          </w:tcPr>
          <w:p w:rsidR="005C42CD" w:rsidRDefault="005C42CD" w:rsidP="00CA00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  <w:tc>
          <w:tcPr>
            <w:tcW w:w="2098" w:type="dxa"/>
            <w:vMerge/>
          </w:tcPr>
          <w:p w:rsidR="005C42CD" w:rsidRDefault="005C42CD" w:rsidP="00CA005C">
            <w:pPr>
              <w:pStyle w:val="ConsPlusNormal"/>
            </w:pPr>
          </w:p>
        </w:tc>
      </w:tr>
    </w:tbl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Pr="005C42CD" w:rsidRDefault="005C42CD" w:rsidP="005C42CD">
      <w:pPr>
        <w:widowControl w:val="0"/>
        <w:autoSpaceDE w:val="0"/>
        <w:autoSpaceDN w:val="0"/>
        <w:jc w:val="right"/>
        <w:outlineLvl w:val="0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Приложение N 2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 постановлению Правительства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Республики Тыва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от 5 февраля 2025 г. N 32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  <w:bookmarkStart w:id="4" w:name="P306"/>
      <w:bookmarkEnd w:id="4"/>
      <w:r w:rsidRPr="005C42CD">
        <w:rPr>
          <w:rFonts w:ascii="Arial" w:hAnsi="Arial" w:cs="Arial"/>
          <w:b/>
          <w:sz w:val="24"/>
        </w:rPr>
        <w:t>ПОРЯДОК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ПРЕДОСТАВЛЕНИЯ СУБСИДИЙ ЮРИДИЧЕСКИМ ЛИЦАМ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НА РЕАЛИЗАЦИЮ МЕРОПРИЯТИЙ ИНДИВИДУАЛЬНОЙ ПРОГРАММЫ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СОЦИАЛЬНО-ЭКОНОМИЧЕСКОГО РАЗВИТИЯ РЕСПУБЛИКИ ТЫВА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НА 2025 - 2030 ГОДЫ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1. Общие положения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1.1. Настоящий Порядок регламентирует цели, условия и порядок предоставления субсидий юридическим лицам на реализацию мероприятий Индивидуальной </w:t>
      </w:r>
      <w:hyperlink r:id="rId33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 xml:space="preserve"> социально-экономического развития Республики Тыва на 2025 - 2030 годы, утвержденной распоряжением Правительства Российской Федерации от 13 декабря 2024 г. N 3729-р (далее - субсидии).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5" w:name="P315"/>
      <w:bookmarkEnd w:id="5"/>
      <w:r w:rsidRPr="005C42CD">
        <w:rPr>
          <w:rFonts w:ascii="Times New Roman" w:hAnsi="Times New Roman" w:cs="Times New Roman"/>
          <w:sz w:val="24"/>
        </w:rPr>
        <w:t xml:space="preserve">1.2. Цель предоставления субсидии - финансовое обеспечение затрат юридических лиц в связи с реализацией мероприятий и созданием условий для достижения показателей эффективности использования субсидий в рамках Индивидуальной </w:t>
      </w:r>
      <w:hyperlink r:id="rId34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 xml:space="preserve"> социально-экономического развития Республики Тыва на 2025 - 2030 годы (далее - Индивидуальная программа) по следующим мероприятиям: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6" w:name="P316"/>
      <w:bookmarkEnd w:id="6"/>
      <w:r w:rsidRPr="005C42CD">
        <w:rPr>
          <w:rFonts w:ascii="Times New Roman" w:hAnsi="Times New Roman" w:cs="Times New Roman"/>
          <w:sz w:val="24"/>
        </w:rPr>
        <w:t xml:space="preserve">а) </w:t>
      </w:r>
      <w:proofErr w:type="spellStart"/>
      <w:r w:rsidRPr="005C42CD">
        <w:rPr>
          <w:rFonts w:ascii="Times New Roman" w:hAnsi="Times New Roman" w:cs="Times New Roman"/>
          <w:sz w:val="24"/>
        </w:rPr>
        <w:t>докапитализация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некоммерческой организации "Фонд развития Республики Тыва";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7" w:name="P317"/>
      <w:bookmarkEnd w:id="7"/>
      <w:r w:rsidRPr="005C42CD">
        <w:rPr>
          <w:rFonts w:ascii="Times New Roman" w:hAnsi="Times New Roman" w:cs="Times New Roman"/>
          <w:sz w:val="24"/>
        </w:rPr>
        <w:t>б) расширение производства строительных материалов;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8" w:name="P318"/>
      <w:bookmarkEnd w:id="8"/>
      <w:r w:rsidRPr="005C42CD">
        <w:rPr>
          <w:rFonts w:ascii="Times New Roman" w:hAnsi="Times New Roman" w:cs="Times New Roman"/>
          <w:sz w:val="24"/>
        </w:rPr>
        <w:t xml:space="preserve">в) </w:t>
      </w:r>
      <w:proofErr w:type="spellStart"/>
      <w:r w:rsidRPr="005C42CD">
        <w:rPr>
          <w:rFonts w:ascii="Times New Roman" w:hAnsi="Times New Roman" w:cs="Times New Roman"/>
          <w:sz w:val="24"/>
        </w:rPr>
        <w:t>докапитализация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C42CD">
        <w:rPr>
          <w:rFonts w:ascii="Times New Roman" w:hAnsi="Times New Roman" w:cs="Times New Roman"/>
          <w:sz w:val="24"/>
        </w:rPr>
        <w:t>микрокредитной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компании "Фонд поддержки предпринимательства Республики Тыва";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9" w:name="P319"/>
      <w:bookmarkEnd w:id="9"/>
      <w:r w:rsidRPr="005C42CD">
        <w:rPr>
          <w:rFonts w:ascii="Times New Roman" w:hAnsi="Times New Roman" w:cs="Times New Roman"/>
          <w:sz w:val="24"/>
        </w:rPr>
        <w:t xml:space="preserve">г) </w:t>
      </w:r>
      <w:proofErr w:type="spellStart"/>
      <w:r w:rsidRPr="005C42CD">
        <w:rPr>
          <w:rFonts w:ascii="Times New Roman" w:hAnsi="Times New Roman" w:cs="Times New Roman"/>
          <w:sz w:val="24"/>
        </w:rPr>
        <w:t>докапитализация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некоммерческой организации "Фонд развития фермерского бизнеса и сельскохозяйственных кооперативов Республики Тыва" в целях стимулирования производства сельскохозяйственной продукции, сырья и продовольствия;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0" w:name="P320"/>
      <w:bookmarkEnd w:id="10"/>
      <w:r w:rsidRPr="005C42CD">
        <w:rPr>
          <w:rFonts w:ascii="Times New Roman" w:hAnsi="Times New Roman" w:cs="Times New Roman"/>
          <w:sz w:val="24"/>
        </w:rPr>
        <w:t xml:space="preserve">д) </w:t>
      </w:r>
      <w:proofErr w:type="spellStart"/>
      <w:r w:rsidRPr="005C42CD">
        <w:rPr>
          <w:rFonts w:ascii="Times New Roman" w:hAnsi="Times New Roman" w:cs="Times New Roman"/>
          <w:sz w:val="24"/>
        </w:rPr>
        <w:t>докапитализация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некоммерческой организации "Фонд развития фермерского бизнеса и сельскохозяйственных кооперативов Республики Тыва";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1" w:name="P321"/>
      <w:bookmarkEnd w:id="11"/>
      <w:r w:rsidRPr="005C42CD">
        <w:rPr>
          <w:rFonts w:ascii="Times New Roman" w:hAnsi="Times New Roman" w:cs="Times New Roman"/>
          <w:sz w:val="24"/>
        </w:rPr>
        <w:t>е) создание инфраструктуры для особой экономической зоны и промышленных (индустриальных) парков;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2" w:name="P322"/>
      <w:bookmarkEnd w:id="12"/>
      <w:r w:rsidRPr="005C42CD">
        <w:rPr>
          <w:rFonts w:ascii="Times New Roman" w:hAnsi="Times New Roman" w:cs="Times New Roman"/>
          <w:sz w:val="24"/>
        </w:rPr>
        <w:t>ж) поддержка проектов в сфере туризма, в том числе строительство обеспечивающей инфраструктуры;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3" w:name="P323"/>
      <w:bookmarkEnd w:id="13"/>
      <w:r w:rsidRPr="005C42CD">
        <w:rPr>
          <w:rFonts w:ascii="Times New Roman" w:hAnsi="Times New Roman" w:cs="Times New Roman"/>
          <w:sz w:val="24"/>
        </w:rPr>
        <w:t>з) подготовка градостроительной документации, проектирование инженерной и социальной инфраструктуры для жилищного строительства, сельских агломераций.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4" w:name="P324"/>
      <w:bookmarkEnd w:id="14"/>
      <w:r w:rsidRPr="005C42CD">
        <w:rPr>
          <w:rFonts w:ascii="Times New Roman" w:hAnsi="Times New Roman" w:cs="Times New Roman"/>
          <w:sz w:val="24"/>
        </w:rPr>
        <w:t>1.3. Субсидия предоставляется на финансовое обеспечение следующих работ: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приобретение, монтаж, транспортировка оборудования, устройств, механизмов, станков, приборов, аппаратов, агрегатов, установок, машин;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б) приобретение специализированных транспортных средств и сельскохозяйственной </w:t>
      </w:r>
      <w:r w:rsidRPr="005C42CD">
        <w:rPr>
          <w:rFonts w:ascii="Times New Roman" w:hAnsi="Times New Roman" w:cs="Times New Roman"/>
          <w:sz w:val="24"/>
        </w:rPr>
        <w:lastRenderedPageBreak/>
        <w:t>техники (за исключением легковых автомобилей (кроме грузопассажирских автомобилей) и воздушных судов), фургонов, прицепов, полуприцепов, вагонов, контейнеров для транспортировки, обеспечения сохранности;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в) приобретение сырья, комплектующих изделий и расходных материалов, используемых при производстве товаров;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г) техническое перевооружение, модернизация, реконструкция, капитальный ремонт, строительство новых производственных площадей;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д) приобретение и освоение новых технологий, выпуск новой продукции;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е) проведение мероприятий по переносу производств на новые производственные площадки (включая их инженерное обустройство) для предприятий, подлежащих переносу за пределы жилой застройки населенных пунктов, в соответствии с утвержденными документами территориального планирования;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ж) технологическое присоединение к централизованным сетям электроснабжения, водоснабжения, водоотведения и теплоснабжения или увеличение мощности производственных и складских объектов, зданий, помещений и пристроек;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з) приобретение автономных источников электро-, газо- и водоснабжения;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и) приобретение, строительство, ремонт, реконструкция или модернизация производственных и складских объектов, зданий, помещений и пристроек;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к) разработка проектной документации и проведение инженерных изысканий, выполняемых для подготовки такой проектной документации;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л) проведение государственной экспертизы проектной документации и результатов инженерных изысканий, выполняемых для подготовки такой проектной документации;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м) проведение проверки достоверности определения сметной стоимости объектов капитального строительства, строительство (реконструкция, в том числе с элементами реставрации, техническое перевооружение) которых финансируется с привлечением средств республиканского бюджета;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н) проведение аудита проектной документации в случаях, установленных законодательством Российской Федерации;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о) приобретение вентиляционного и холодильного оборудования;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п) создание подразделений сельскохозяйственных предприятий, приобретение сельскохозяйственных животных;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р) создание туристической инфраструктуры (включая инженерное обустройство);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с) разработка технико-экономического обоснования по проектам индивидуальной </w:t>
      </w:r>
      <w:hyperlink r:id="rId35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>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1.4. Главными распорядителями бюджетных средств, до которых в соответствии с бюджетным законодательством Республики Тыва как получателей бюджетных средств доведены в установленном порядке лимиты бюджетных обязательств на предоставление субсидий на текущий финансовый год и плановый период, являются Министерство экономического развития </w:t>
      </w:r>
      <w:r w:rsidRPr="005C42CD">
        <w:rPr>
          <w:rFonts w:ascii="Times New Roman" w:hAnsi="Times New Roman" w:cs="Times New Roman"/>
          <w:sz w:val="24"/>
        </w:rPr>
        <w:lastRenderedPageBreak/>
        <w:t xml:space="preserve">и промышленности Республики Тыва, Министерство строительства Республики Тыва, Министерство сельского хозяйства и продовольствия Республики Тыва, Агентство по туризму Республики Тыва (далее - главные распорядители) в соответствии с приложением к Порядку реализации мероприятий Индивидуальной </w:t>
      </w:r>
      <w:hyperlink r:id="rId36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 xml:space="preserve"> социально-экономического развития Республики Тыва на 2025 - 2030 годы.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5" w:name="P343"/>
      <w:bookmarkEnd w:id="15"/>
      <w:r w:rsidRPr="005C42CD">
        <w:rPr>
          <w:rFonts w:ascii="Times New Roman" w:hAnsi="Times New Roman" w:cs="Times New Roman"/>
          <w:sz w:val="24"/>
        </w:rPr>
        <w:t>1.5. Получателями субсидий являются юридические лица (за исключением государственных (муниципальных) учреждений), определяемые конкурсными комиссиями по итогам конкурсного отбора на получение субсидии, исходя из следующих критериев (далее - получатели субсидии, заявители):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осуществление деятельности в следующих сферах на территории Республики Тыва: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по мероприятиям, указанным в </w:t>
      </w:r>
      <w:hyperlink w:anchor="P316" w:tooltip="а) докапитализация некоммерческой организации &quot;Фонд развития Республики Тыва&quot;;">
        <w:r w:rsidRPr="005C42CD">
          <w:rPr>
            <w:rFonts w:ascii="Times New Roman" w:hAnsi="Times New Roman" w:cs="Times New Roman"/>
            <w:color w:val="0000FF"/>
            <w:sz w:val="24"/>
          </w:rPr>
          <w:t>подпунктах "а"</w:t>
        </w:r>
      </w:hyperlink>
      <w:r w:rsidRPr="005C42CD">
        <w:rPr>
          <w:rFonts w:ascii="Times New Roman" w:hAnsi="Times New Roman" w:cs="Times New Roman"/>
          <w:sz w:val="24"/>
        </w:rPr>
        <w:t xml:space="preserve"> - </w:t>
      </w:r>
      <w:hyperlink w:anchor="P317" w:tooltip="б) расширение производства строительных материалов;">
        <w:r w:rsidRPr="005C42CD">
          <w:rPr>
            <w:rFonts w:ascii="Times New Roman" w:hAnsi="Times New Roman" w:cs="Times New Roman"/>
            <w:color w:val="0000FF"/>
            <w:sz w:val="24"/>
          </w:rPr>
          <w:t>"б" пункта 1.2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- в сфере промышленности;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по мероприятию, указанному в </w:t>
      </w:r>
      <w:hyperlink w:anchor="P318" w:tooltip="в) докапитализация микрокредитной компании &quot;Фонд поддержки предпринимательства Республики Тыва&quot;;">
        <w:r w:rsidRPr="005C42CD">
          <w:rPr>
            <w:rFonts w:ascii="Times New Roman" w:hAnsi="Times New Roman" w:cs="Times New Roman"/>
            <w:color w:val="0000FF"/>
            <w:sz w:val="24"/>
          </w:rPr>
          <w:t>подпункте "в" пункта 1.2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- в сфере малого и среднего предпринимательства;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по мероприятиям, указанным в </w:t>
      </w:r>
      <w:hyperlink w:anchor="P319" w:tooltip="г) докапитализация некоммерческой организации &quot;Фонд развития фермерского бизнеса и сельскохозяйственных кооперативов Республики Тыва&quot; в целях стимулирования производства сельскохозяйственной продукции, сырья и продовольствия;">
        <w:r w:rsidRPr="005C42CD">
          <w:rPr>
            <w:rFonts w:ascii="Times New Roman" w:hAnsi="Times New Roman" w:cs="Times New Roman"/>
            <w:color w:val="0000FF"/>
            <w:sz w:val="24"/>
          </w:rPr>
          <w:t>подпунктах "г"</w:t>
        </w:r>
      </w:hyperlink>
      <w:r w:rsidRPr="005C42CD">
        <w:rPr>
          <w:rFonts w:ascii="Times New Roman" w:hAnsi="Times New Roman" w:cs="Times New Roman"/>
          <w:sz w:val="24"/>
        </w:rPr>
        <w:t xml:space="preserve"> - </w:t>
      </w:r>
      <w:hyperlink w:anchor="P320" w:tooltip="д) докапитализация некоммерческой организации &quot;Фонд развития фермерского бизнеса и сельскохозяйственных кооперативов Республики Тыва&quot;;">
        <w:r w:rsidRPr="005C42CD">
          <w:rPr>
            <w:rFonts w:ascii="Times New Roman" w:hAnsi="Times New Roman" w:cs="Times New Roman"/>
            <w:color w:val="0000FF"/>
            <w:sz w:val="24"/>
          </w:rPr>
          <w:t>"д" пункта 1.2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- в сфере сельского хозяйства;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по мероприятию, указанному в </w:t>
      </w:r>
      <w:hyperlink w:anchor="P321" w:tooltip="е) создание инфраструктуры для особой экономической зоны и промышленных (индустриальных) парков;">
        <w:r w:rsidRPr="005C42CD">
          <w:rPr>
            <w:rFonts w:ascii="Times New Roman" w:hAnsi="Times New Roman" w:cs="Times New Roman"/>
            <w:color w:val="0000FF"/>
            <w:sz w:val="24"/>
          </w:rPr>
          <w:t>подпункте "е" пункта 1.2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- в сфере транспортной и складской логистики;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по мероприятию, указанному в </w:t>
      </w:r>
      <w:hyperlink w:anchor="P322" w:tooltip="ж) поддержка проектов в сфере туризма, в том числе строительство обеспечивающей инфраструктуры;">
        <w:r w:rsidRPr="005C42CD">
          <w:rPr>
            <w:rFonts w:ascii="Times New Roman" w:hAnsi="Times New Roman" w:cs="Times New Roman"/>
            <w:color w:val="0000FF"/>
            <w:sz w:val="24"/>
          </w:rPr>
          <w:t>подпункте "ж"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- в сфере туризма;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по мероприятию, указанному в </w:t>
      </w:r>
      <w:hyperlink w:anchor="P323" w:tooltip="з) подготовка градостроительной документации, проектирование инженерной и социальной инфраструктуры для жилищного строительства, сельских агломераций.">
        <w:r w:rsidRPr="005C42CD">
          <w:rPr>
            <w:rFonts w:ascii="Times New Roman" w:hAnsi="Times New Roman" w:cs="Times New Roman"/>
            <w:color w:val="0000FF"/>
            <w:sz w:val="24"/>
          </w:rPr>
          <w:t>подпункте "з"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- в сфере инфраструктуры для жизни;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количество планируемых к созданию в период реализации мероприятия новых рабочих мест;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в) финансово-экономическая эффективность и устойчивость проекта (прогнозируемый объем производства, сбыта и потребления продукции, работы и услуги);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г) отсутствие у заявителя на едином налоговом счете задолженности по уплате налогов, сборов и страховых взносов в бюджеты бюджетной системы Российской Федерации или </w:t>
      </w:r>
      <w:proofErr w:type="spellStart"/>
      <w:r w:rsidRPr="005C42CD">
        <w:rPr>
          <w:rFonts w:ascii="Times New Roman" w:hAnsi="Times New Roman" w:cs="Times New Roman"/>
          <w:sz w:val="24"/>
        </w:rPr>
        <w:t>непревышение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данной задолженности размера, определенного </w:t>
      </w:r>
      <w:hyperlink r:id="rId37" w:tooltip="&quot;Налоговый кодекс Российской Федерации (часть первая)&quot; от 31.07.1998 N 146-ФЗ (ред. от 29.11.2024, с изм. от 21.01.2025) (с изм. и доп., вступ. в силу с 05.02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пунктом 3 статьи 47</w:t>
        </w:r>
      </w:hyperlink>
      <w:r w:rsidRPr="005C42CD">
        <w:rPr>
          <w:rFonts w:ascii="Times New Roman" w:hAnsi="Times New Roman" w:cs="Times New Roman"/>
          <w:sz w:val="24"/>
        </w:rPr>
        <w:t xml:space="preserve"> Налогового кодекса Российской Федерации;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д) планируемый прирост поступлений в бюджеты всех уровней налоговых платежей и страховых взносов в государственные внебюджетные фонды на пятилетний период, начиная с года получения субсидии в рамках мероприятия Индивидуальной </w:t>
      </w:r>
      <w:hyperlink r:id="rId38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>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е) дата изготовления планируемого к приобретению за счет субсидии оборудования, специализированных транспортных средств и сельскохозяйственной техники в рамках реализации мероприятия Индивидуальной </w:t>
      </w:r>
      <w:hyperlink r:id="rId39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 xml:space="preserve"> не должна быть ранее 1 января 2018 г.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6" w:name="P356"/>
      <w:bookmarkEnd w:id="16"/>
      <w:r w:rsidRPr="005C42CD">
        <w:rPr>
          <w:rFonts w:ascii="Times New Roman" w:hAnsi="Times New Roman" w:cs="Times New Roman"/>
          <w:sz w:val="24"/>
        </w:rPr>
        <w:t>1.6. Получатель субсидии определяется на основании конкурсного отбора на получение субсидии (далее - конкурсный отбор).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1.6.1. Сведения о субсидиях размещаются ежегодно, до 1 марта, на едином портале бюджетной системы Российской Федерации в информационно-телекоммуникационной сети </w:t>
      </w:r>
      <w:r w:rsidRPr="005C42CD">
        <w:rPr>
          <w:rFonts w:ascii="Times New Roman" w:hAnsi="Times New Roman" w:cs="Times New Roman"/>
          <w:sz w:val="24"/>
        </w:rPr>
        <w:lastRenderedPageBreak/>
        <w:t>"Интернет" (в разделе единого портала) информации о субсидиях в порядке, установленном Министерством финансов Российской Федерации.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целях определения требований к размещению и содержанию объявления о проведении отбора размещаются объявления о проведении отбора, предусматривающие: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дату размещения объявления о проведении отбора на едином портале, а также при необходимости на официальном сайте главного распорядителя бюджетных средств в сети "Интернет";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сроки проведения отбора, а также при необходимости информацию о возможности проведения нескольких этапов отбора с указанием сроков и порядка их проведения;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в) дату начала подачи и окончания приема заявок участников отбора, при этом дата окончания приема заявок не может быть ранее 30-го календарного дня, следующего за днем размещения объявления о проведении отбора, - в случае, если получатель субсидии определяется по результатам конкурса;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г) наименование, место нахождения, почтовый адрес, адрес электронной почты главного распорядителя бюджетных средств или иного юридического лица;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д) результат (результаты) предоставления субсидии, а также характеристику (характеристики) результата (при ее установлении);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е) доменное имя и (или) указатели страниц государственной информационной системы в сети "Интернет";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ж) требования к участникам отбора, определенные в соответствии с </w:t>
      </w:r>
      <w:hyperlink w:anchor="P395" w:tooltip="2.2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из республиканского бюджета Республики Тыва субсидии (далее - соглашение):">
        <w:r w:rsidRPr="005C42CD">
          <w:rPr>
            <w:rFonts w:ascii="Times New Roman" w:hAnsi="Times New Roman" w:cs="Times New Roman"/>
            <w:color w:val="0000FF"/>
            <w:sz w:val="24"/>
          </w:rPr>
          <w:t>пунктом 2.2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которым участник отбора должен соответствовать на дату, определенную правовым актом, и к перечню документов, представляемых участниками отбора для подтверждения соответствия указанным требованиям;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з) категории получателей субсидий и критерии оценки, показатели критериев оценки (при необходимости);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и) порядок подачи участниками отбора заявок и требования, предъявляемые к форме и содержанию заявок;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л) правила рассмотрения и оценки заявок в соответствии с </w:t>
      </w:r>
      <w:hyperlink w:anchor="P381" w:tooltip="2. Условия и порядок предоставления субсидий">
        <w:r w:rsidRPr="005C42CD">
          <w:rPr>
            <w:rFonts w:ascii="Times New Roman" w:hAnsi="Times New Roman" w:cs="Times New Roman"/>
            <w:color w:val="0000FF"/>
            <w:sz w:val="24"/>
          </w:rPr>
          <w:t>разделом 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м) порядок возврата заявок на доработку;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н) порядок отклонения заявок, а также информацию об основаниях их отклонения;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о) порядок оценки заявок, включающий критерии оценки;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п) порядок оценки заявок, включающий критерии оценки, показатели критериев оценки (при необходимости), и их весовое значение в общей оценке, необходимую для представления участником отбора информацию по каждому критерию оценки, показателю критерия оценки (при необходимости),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</w:t>
      </w:r>
      <w:r w:rsidRPr="005C42CD">
        <w:rPr>
          <w:rFonts w:ascii="Times New Roman" w:hAnsi="Times New Roman" w:cs="Times New Roman"/>
          <w:sz w:val="24"/>
        </w:rPr>
        <w:lastRenderedPageBreak/>
        <w:t>участникам отбора для признания их победителями отбора (при необходимости), сроки оценки заявок, а также информацию об участии или неучастии комиссии и экспертов (экспертных организаций) в оценке заявок;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р) 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отбора, которые могут включать максимальный, минимальный размеры субсидии, предоставляемой победителю (победителям) отбора, а также предельное количество победителей отбора;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с)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т) срок, в течение которого победитель (победители) отбора должен подписать соглашение;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у) условия признания победителя (победителей) отбора уклонившимся от заключения соглашения;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ф) сроки размещения протокола подведения итогов отбора (документа об итогах проведения отбора) на едином портале, а также при необходимости на официальном сайте главного распорядителя бюджетных средств в сети "Интернет", которые не могут быть позднее 14-го календарного дня, следующего за днем определения победителя отбора (с соблюдением сроков, установленных </w:t>
      </w:r>
      <w:hyperlink r:id="rId40" w:tooltip="Постановление Правительства РФ от 09.12.2017 N 1496 (ред. от 13.02.2025) &quot;О мерах по обеспечению исполнения федерального бюджета&quot; (вместе с &quot;Положением о мерах по обеспечению исполнения федерального бюджета&quot;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пунктом 26(2)</w:t>
        </w:r>
      </w:hyperlink>
      <w:r w:rsidRPr="005C42CD">
        <w:rPr>
          <w:rFonts w:ascii="Times New Roman" w:hAnsi="Times New Roman" w:cs="Times New Roman"/>
          <w:sz w:val="24"/>
        </w:rPr>
        <w:t xml:space="preserve"> Положения о мерах по обеспечению исполнения федерального бюджета, утвержденного постановлением Правительства Российской Федерации от 9 декабря 2017 г. N 1496 "О мерах по обеспечению исполнения федерального бюджета").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1.7. Получатель субсидии имеет право привлекать третьих лиц, передавать оборудование и технику, приобретенные за счет субсидии в пользование на основании договора, заключаемого между получателем субсидии и третьим лицом, на реализацию мероприятия Индивидуальной </w:t>
      </w:r>
      <w:hyperlink r:id="rId41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>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b/>
          <w:sz w:val="24"/>
        </w:rPr>
      </w:pPr>
      <w:bookmarkStart w:id="17" w:name="P381"/>
      <w:bookmarkEnd w:id="17"/>
      <w:r w:rsidRPr="005C42CD">
        <w:rPr>
          <w:rFonts w:ascii="Arial" w:hAnsi="Arial" w:cs="Arial"/>
          <w:b/>
          <w:sz w:val="24"/>
        </w:rPr>
        <w:t>2. Условия и порядок предоставления субсидий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</w:rPr>
      </w:pPr>
      <w:bookmarkStart w:id="18" w:name="P383"/>
      <w:bookmarkEnd w:id="18"/>
      <w:r w:rsidRPr="005C42CD">
        <w:rPr>
          <w:rFonts w:ascii="Times New Roman" w:hAnsi="Times New Roman" w:cs="Times New Roman"/>
          <w:sz w:val="24"/>
        </w:rPr>
        <w:t>2.1. Для участия в конкурсном отборе заявители представляют главному распорядителю следующие документы: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а) </w:t>
      </w:r>
      <w:hyperlink w:anchor="P557" w:tooltip="                                  Заявка">
        <w:r w:rsidRPr="005C42CD">
          <w:rPr>
            <w:rFonts w:ascii="Times New Roman" w:hAnsi="Times New Roman" w:cs="Times New Roman"/>
            <w:color w:val="0000FF"/>
            <w:sz w:val="24"/>
          </w:rPr>
          <w:t>заявку</w:t>
        </w:r>
      </w:hyperlink>
      <w:r w:rsidRPr="005C42CD">
        <w:rPr>
          <w:rFonts w:ascii="Times New Roman" w:hAnsi="Times New Roman" w:cs="Times New Roman"/>
          <w:sz w:val="24"/>
        </w:rPr>
        <w:t xml:space="preserve"> на участие в конкурсном отборе по форме в соответствии с приложением N 1 к настоящему Порядку;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б) справки об отсутствии у заявителя на едином налоговом счете задолженности по уплате налогов, сборов и страховых взносов в бюджеты бюджетной системы Российской Федерации или </w:t>
      </w:r>
      <w:proofErr w:type="spellStart"/>
      <w:r w:rsidRPr="005C42CD">
        <w:rPr>
          <w:rFonts w:ascii="Times New Roman" w:hAnsi="Times New Roman" w:cs="Times New Roman"/>
          <w:sz w:val="24"/>
        </w:rPr>
        <w:t>непревышение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данной задолженности размера, определенного </w:t>
      </w:r>
      <w:hyperlink r:id="rId42" w:tooltip="&quot;Налоговый кодекс Российской Федерации (часть первая)&quot; от 31.07.1998 N 146-ФЗ (ред. от 29.11.2024, с изм. от 21.01.2025) (с изм. и доп., вступ. в силу с 05.02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пунктом 3 статьи 47</w:t>
        </w:r>
      </w:hyperlink>
      <w:r w:rsidRPr="005C42CD">
        <w:rPr>
          <w:rFonts w:ascii="Times New Roman" w:hAnsi="Times New Roman" w:cs="Times New Roman"/>
          <w:sz w:val="24"/>
        </w:rPr>
        <w:t xml:space="preserve"> Налогового кодекса Российской Федерации;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в) копия листа записи Единого государственного реестра юридических лиц;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г) выписку из Единого государственного реестра юридических лиц, содержащую сведения о заявителе;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д) надлежащим образом заверенную копию устава заявителя;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е) бизнес-план;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ж) смету расходов;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з) план-график реализации проекта;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и) сведения о показателях эффективности использования субсидии по годам, в том числе о количестве новых рабочих мест, объеме налоговых платежей, сборов и страховых взносов, производственных показателях в натуральном выражении;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к) наличие обязательства между главным распорядителем бюджетных средств и получателем субсидии проработать в отрасли не менее пяти лет после даты перечисления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Комплект документов представляется в прошитом и пронумерованном виде, скрепленный печатью и подписью заявителя. Первым листом в комплекте документов подшивается опись всех представляемых документов с указанием номеров страниц.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19" w:name="P395"/>
      <w:bookmarkEnd w:id="19"/>
      <w:r w:rsidRPr="005C42CD">
        <w:rPr>
          <w:rFonts w:ascii="Times New Roman" w:hAnsi="Times New Roman" w:cs="Times New Roman"/>
          <w:sz w:val="24"/>
        </w:rPr>
        <w:t>2.2.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из республиканского бюджета Республики Тыва субсидии (далее - соглашение):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получатель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получатель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в) получатель не должен находиться в составляемых в рамках реализации полномочий, предусмотренных </w:t>
      </w:r>
      <w:hyperlink r:id="rId43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главой VII</w:t>
        </w:r>
      </w:hyperlink>
      <w:r w:rsidRPr="005C42CD">
        <w:rPr>
          <w:rFonts w:ascii="Times New Roman" w:hAnsi="Times New Roman" w:cs="Times New Roman"/>
          <w:sz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г) получатель не должен получать средства из республиканского бюджета Республики Тыва, на основании иных нормативных правовых актов субъекта Российской Федерации, на цели, установленные правовым актом;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д) получатель не должен являться иностранным агентом в соответствии с Федеральным </w:t>
      </w:r>
      <w:hyperlink r:id="rId44" w:tooltip="Федеральный закон от 14.07.2022 N 255-ФЗ (ред. от 28.12.2024) &quot;О контроле за деятельностью лиц, находящихся под иностранным влиянием&quot;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 w:rsidRPr="005C42CD">
        <w:rPr>
          <w:rFonts w:ascii="Times New Roman" w:hAnsi="Times New Roman" w:cs="Times New Roman"/>
          <w:sz w:val="24"/>
        </w:rPr>
        <w:t xml:space="preserve"> "О контроле за деятельностью лиц, находящихся под иностранным влиянием";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е) отсутствие у получателя на едином налоговом счете или </w:t>
      </w:r>
      <w:proofErr w:type="spellStart"/>
      <w:r w:rsidRPr="005C42CD">
        <w:rPr>
          <w:rFonts w:ascii="Times New Roman" w:hAnsi="Times New Roman" w:cs="Times New Roman"/>
          <w:sz w:val="24"/>
        </w:rPr>
        <w:t>непревышение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размера, определенного </w:t>
      </w:r>
      <w:hyperlink r:id="rId45" w:tooltip="&quot;Налоговый кодекс Российской Федерации (часть первая)&quot; от 31.07.1998 N 146-ФЗ (ред. от 29.11.2024, с изм. от 21.01.2025) (с изм. и доп., вступ. в силу с 05.02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пунктом 3 статьи 47</w:t>
        </w:r>
      </w:hyperlink>
      <w:r w:rsidRPr="005C42CD">
        <w:rPr>
          <w:rFonts w:ascii="Times New Roman" w:hAnsi="Times New Roman" w:cs="Times New Roman"/>
          <w:sz w:val="24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ж) отсутствие у получателя просроченной задолженности по возврату в республиканский бюджет Республики Тыва, иных субсидий, бюджетных инвестиций, а также иной просроченной (неурегулированной) задолженности по денежным обязательствам перед Республикой Тыва (за исключением случаев, установленных Правительством Республики Тыва);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з) получатель не должен находиться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и)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:rsidR="005C42CD" w:rsidRPr="005C42CD" w:rsidRDefault="005C42CD" w:rsidP="005C42CD">
      <w:pPr>
        <w:widowControl w:val="0"/>
        <w:autoSpaceDE w:val="0"/>
        <w:autoSpaceDN w:val="0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6"/>
        <w:gridCol w:w="113"/>
      </w:tblGrid>
      <w:tr w:rsidR="005C42CD" w:rsidRPr="005C42CD" w:rsidTr="00CA005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C42CD">
              <w:rPr>
                <w:rFonts w:ascii="Times New Roman" w:hAnsi="Times New Roman" w:cs="Times New Roman"/>
                <w:color w:val="392C69"/>
                <w:sz w:val="24"/>
              </w:rPr>
              <w:t>КонсультантПлюс</w:t>
            </w:r>
            <w:proofErr w:type="spellEnd"/>
            <w:r w:rsidRPr="005C42CD">
              <w:rPr>
                <w:rFonts w:ascii="Times New Roman" w:hAnsi="Times New Roman" w:cs="Times New Roman"/>
                <w:color w:val="392C69"/>
                <w:sz w:val="24"/>
              </w:rPr>
              <w:t>: примечание.</w:t>
            </w:r>
          </w:p>
          <w:p w:rsidR="005C42CD" w:rsidRPr="005C42CD" w:rsidRDefault="005C42CD" w:rsidP="005C42C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color w:val="392C69"/>
                <w:sz w:val="24"/>
              </w:rPr>
              <w:t xml:space="preserve">В официальном тексте документа, видимо, допущена опечатка: вероятно, далее по тексту имеется в виду ст. 269.2, а не ст. </w:t>
            </w:r>
            <w:hyperlink r:id="rId46" w:tooltip="&quot;Бюджетный кодекс Российской Федерации&quot; от 31.07.1998 N 145-ФЗ (ред. от 26.12.2024) (с изм. и доп., вступ. в силу с 01.01.2025) {КонсультантПлюс}">
              <w:r w:rsidRPr="005C42CD">
                <w:rPr>
                  <w:rFonts w:ascii="Times New Roman" w:hAnsi="Times New Roman" w:cs="Times New Roman"/>
                  <w:color w:val="0000FF"/>
                  <w:sz w:val="24"/>
                </w:rPr>
                <w:t>268.2</w:t>
              </w:r>
            </w:hyperlink>
            <w:r w:rsidRPr="005C42CD">
              <w:rPr>
                <w:rFonts w:ascii="Times New Roman" w:hAnsi="Times New Roman" w:cs="Times New Roman"/>
                <w:color w:val="392C69"/>
                <w:sz w:val="24"/>
              </w:rPr>
              <w:t xml:space="preserve"> Бюджетного кодекса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42CD" w:rsidRPr="005C42CD" w:rsidRDefault="005C42CD" w:rsidP="005C42CD">
      <w:pPr>
        <w:widowControl w:val="0"/>
        <w:autoSpaceDE w:val="0"/>
        <w:autoSpaceDN w:val="0"/>
        <w:spacing w:before="30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к) согласие получателя на осуществление в отношении него проверки Министерством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порядка и условий предоставления субсидии в соответствии со </w:t>
      </w:r>
      <w:hyperlink r:id="rId47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статьями 268.1</w:t>
        </w:r>
      </w:hyperlink>
      <w:r w:rsidRPr="005C42CD">
        <w:rPr>
          <w:rFonts w:ascii="Times New Roman" w:hAnsi="Times New Roman" w:cs="Times New Roman"/>
          <w:sz w:val="24"/>
        </w:rPr>
        <w:t xml:space="preserve"> и </w:t>
      </w:r>
      <w:hyperlink r:id="rId48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268.2</w:t>
        </w:r>
      </w:hyperlink>
      <w:r w:rsidRPr="005C42CD">
        <w:rPr>
          <w:rFonts w:ascii="Times New Roman" w:hAnsi="Times New Roman" w:cs="Times New Roman"/>
          <w:sz w:val="24"/>
        </w:rPr>
        <w:t xml:space="preserve"> Бюджетного кодекса Российской Федерации);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л) получатель субсидии в сфере туризма дополнительно представляет сведения о земельном участке, расположенном на территории Республики Тыва, на котором планируется реализация проекта, с категорией и видом разрешенного использования земельного участка, соответствующими заявленному проекту, с приложением документов, подтверждающих право пользования указанным земельным участком на срок более 5 лет.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2.3. Направление расходов, источником финансового обеспечения которых является субсидия, осуществляется согласно </w:t>
      </w:r>
      <w:hyperlink w:anchor="P315" w:tooltip="1.2. Цель предоставления субсидии - финансовое обеспечение затрат юридических лиц в связи с реализацией мероприятий и созданием условий для достижения показателей эффективности использования субсидий в рамках Индивидуальной программы социально-экономического р">
        <w:r w:rsidRPr="005C42CD">
          <w:rPr>
            <w:rFonts w:ascii="Times New Roman" w:hAnsi="Times New Roman" w:cs="Times New Roman"/>
            <w:color w:val="0000FF"/>
            <w:sz w:val="24"/>
          </w:rPr>
          <w:t>пунктам 1.2</w:t>
        </w:r>
      </w:hyperlink>
      <w:r w:rsidRPr="005C42CD">
        <w:rPr>
          <w:rFonts w:ascii="Times New Roman" w:hAnsi="Times New Roman" w:cs="Times New Roman"/>
          <w:sz w:val="24"/>
        </w:rPr>
        <w:t xml:space="preserve"> и </w:t>
      </w:r>
      <w:hyperlink w:anchor="P324" w:tooltip="1.3. Субсидия предоставляется на финансовое обеспечение следующих работ:">
        <w:r w:rsidRPr="005C42CD">
          <w:rPr>
            <w:rFonts w:ascii="Times New Roman" w:hAnsi="Times New Roman" w:cs="Times New Roman"/>
            <w:color w:val="0000FF"/>
            <w:sz w:val="24"/>
          </w:rPr>
          <w:t>1.3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2.4. Субсидии предоставляются в соответствии со сводной бюджетной росписью республиканского бюджета Республики Тыва за счет бюджетных ассигнований и в пределах лимитов бюджетных обязательств, утвержденных в установленном порядке главному распорядителю на цель, указанную в </w:t>
      </w:r>
      <w:hyperlink w:anchor="P315" w:tooltip="1.2. Цель предоставления субсидии - финансовое обеспечение затрат юридических лиц в связи с реализацией мероприятий и созданием условий для достижения показателей эффективности использования субсидий в рамках Индивидуальной программы социально-экономического р">
        <w:r w:rsidRPr="005C42CD">
          <w:rPr>
            <w:rFonts w:ascii="Times New Roman" w:hAnsi="Times New Roman" w:cs="Times New Roman"/>
            <w:color w:val="0000FF"/>
            <w:sz w:val="24"/>
          </w:rPr>
          <w:t>пункте 1.2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20" w:name="P411"/>
      <w:bookmarkEnd w:id="20"/>
      <w:r w:rsidRPr="005C42CD">
        <w:rPr>
          <w:rFonts w:ascii="Times New Roman" w:hAnsi="Times New Roman" w:cs="Times New Roman"/>
          <w:sz w:val="24"/>
        </w:rPr>
        <w:t xml:space="preserve">2.5. Субсидия предоставляется в размере 100 процентов от предусмотренных бюджетных ассигнований на реализацию мероприятия Индивидуальной </w:t>
      </w:r>
      <w:hyperlink r:id="rId49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 xml:space="preserve"> на финансирование работ, указанных в </w:t>
      </w:r>
      <w:hyperlink w:anchor="P315" w:tooltip="1.2. Цель предоставления субсидии - финансовое обеспечение затрат юридических лиц в связи с реализацией мероприятий и созданием условий для достижения показателей эффективности использования субсидий в рамках Индивидуальной программы социально-экономического р">
        <w:r w:rsidRPr="005C42CD">
          <w:rPr>
            <w:rFonts w:ascii="Times New Roman" w:hAnsi="Times New Roman" w:cs="Times New Roman"/>
            <w:color w:val="0000FF"/>
            <w:sz w:val="24"/>
          </w:rPr>
          <w:t>пункте 1.2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но не более утвержденного лимита по мероприятию на финансовый год.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21" w:name="P412"/>
      <w:bookmarkEnd w:id="21"/>
      <w:r w:rsidRPr="005C42CD">
        <w:rPr>
          <w:rFonts w:ascii="Times New Roman" w:hAnsi="Times New Roman" w:cs="Times New Roman"/>
          <w:sz w:val="24"/>
        </w:rPr>
        <w:t xml:space="preserve">2.6. Субсидия перечисляется на основании соглашения, заключенного между главным распорядителем как получателем бюджетных средств и получателем субсидии в государственной интегрированной информационной системе управления общественными </w:t>
      </w:r>
      <w:r w:rsidRPr="005C42CD">
        <w:rPr>
          <w:rFonts w:ascii="Times New Roman" w:hAnsi="Times New Roman" w:cs="Times New Roman"/>
          <w:sz w:val="24"/>
        </w:rPr>
        <w:lastRenderedPageBreak/>
        <w:t>финансами "Электронный бюджет" в соответствии с типовой формой, установленной Министерством финансов Российской Федерации.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Обязательными условиями предоставления субсидии, включаемыми в соглашение, являются: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цели, условия и порядок предоставления субсидий, а также результаты их предоставления;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б) согласие получателя субсидии, лиц, получающих средства на основании договоров (соглашений),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50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статьями 268.1</w:t>
        </w:r>
      </w:hyperlink>
      <w:r w:rsidRPr="005C42CD">
        <w:rPr>
          <w:rFonts w:ascii="Times New Roman" w:hAnsi="Times New Roman" w:cs="Times New Roman"/>
          <w:sz w:val="24"/>
        </w:rPr>
        <w:t xml:space="preserve"> и </w:t>
      </w:r>
      <w:hyperlink r:id="rId51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268.2</w:t>
        </w:r>
      </w:hyperlink>
      <w:r w:rsidRPr="005C42CD">
        <w:rPr>
          <w:rFonts w:ascii="Times New Roman" w:hAnsi="Times New Roman" w:cs="Times New Roman"/>
          <w:sz w:val="24"/>
        </w:rPr>
        <w:t xml:space="preserve"> Бюджетного кодекса Российской Федерации и на включение таких положений в соглашение.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Мониторинг достижения результатов предоставления субсидии проводится главным распорядителем как получателем бюджетных средств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в) результат предоставления субсидии, под которым понимается результат деятельности (действий) получателя субсидии, результат деятельности (действий) иного лица, - в случае последующего предоставления получателем субсидии средств, источником финансового обеспечения которых является субсидия, иным лицам, а также при необходимости характеристика (характеристики) результата предоставления субсидии (дополнительные количественные параметры, которым должен соответствовать результат предоставления субсидии), установленный в соответствии с </w:t>
      </w:r>
      <w:hyperlink r:id="rId52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распоряжением</w:t>
        </w:r>
      </w:hyperlink>
      <w:r w:rsidRPr="005C42CD">
        <w:rPr>
          <w:rFonts w:ascii="Times New Roman" w:hAnsi="Times New Roman" w:cs="Times New Roman"/>
          <w:sz w:val="24"/>
        </w:rPr>
        <w:t xml:space="preserve"> Правительства Российской Федерации от 13 декабря 2024 г. N 3729-р и </w:t>
      </w:r>
      <w:hyperlink w:anchor="P633" w:tooltip="Целевые показатели">
        <w:r w:rsidRPr="005C42CD">
          <w:rPr>
            <w:rFonts w:ascii="Times New Roman" w:hAnsi="Times New Roman" w:cs="Times New Roman"/>
            <w:color w:val="0000FF"/>
            <w:sz w:val="24"/>
          </w:rPr>
          <w:t>приложением N 2</w:t>
        </w:r>
      </w:hyperlink>
      <w:r w:rsidRPr="005C42CD">
        <w:rPr>
          <w:rFonts w:ascii="Times New Roman" w:hAnsi="Times New Roman" w:cs="Times New Roman"/>
          <w:sz w:val="24"/>
        </w:rPr>
        <w:t xml:space="preserve"> к настоящему Порядку, а также условия о его достижении.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Результат предоставления субсидии должен быть конкретным, измеримым, соответствовать целям предоставления субсидии,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г) сведения о количестве создаваемых новых рабочих мест и обязательство по их сохранению в течение 5 лет с года введения объекта в эксплуатацию;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д) порядок, сроки и формы представления получателем субсидии отчетности о целевом предоставлении субсидии, о достижении показателей результативности предоставления субсидии;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е) сведения об объемах налоговых и неналоговых поступлений, зачисляемых в бюджеты всех уровней в течение 5 лет с года получения субсидии;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ж) график и условия перечисления субсидии получателю;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з) порядок и форма представления получателем субсидии отчетности об осуществлении расходов, источником финансового обеспечения которых является субсидия;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и) порядок и сроки возврата субсидий, а также приобретенного за счет субсидии оборудования, в соответствующий бюджет бюджетной системы Российской Федерации в случае нарушения условий их предоставления;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к) обязанность получателя субсидии соблюдать обязательные условия предоставления субсидии юридическим лицам в соответствии с бюджетным законодательством Российской Федерации;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л) требование о включении в соглашение в случае уменьшения главному распорядителю как получателю бюджетных средств ранее доведенных лимитов бюджетных обязательств, указанных в </w:t>
      </w:r>
      <w:hyperlink w:anchor="P411" w:tooltip="2.5. Субсидия предоставляется в размере 100 процентов от предусмотренных бюджетных ассигнований на реализацию мероприятия Индивидуальной программы на финансирование работ, указанных в пункте 1.2 настоящего Порядка, но не более утвержденного лимита по мероприят">
        <w:r w:rsidRPr="005C42CD">
          <w:rPr>
            <w:rFonts w:ascii="Times New Roman" w:hAnsi="Times New Roman" w:cs="Times New Roman"/>
            <w:color w:val="0000FF"/>
            <w:sz w:val="24"/>
          </w:rPr>
          <w:t>пункте 2.5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 w:rsidRPr="005C42CD">
        <w:rPr>
          <w:rFonts w:ascii="Times New Roman" w:hAnsi="Times New Roman" w:cs="Times New Roman"/>
          <w:sz w:val="24"/>
        </w:rPr>
        <w:t>недостижении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согласия по новым условиям;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м) случаи и порядок возврата в текущем финансовом году получателем субсидий остатков субсидии, предоставленных в целях финансового обеспечения затрат в связи с производством (реализацией) товаров, выполнением работ, оказанием услуг, не использованных в отчетном финансовом году (за исключением субсидий, предоставленных в пределах суммы, необходимой для оплаты денежных обязательств получателя субсидии, источником финансового обеспечения которых являются указанные субсидии).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2.6.1. Дополнительным условием предоставления субсидии, включаемым в Соглашение о предоставлении субсидии по согласию получателя субсидии, является согласие на представление сведений, составляющих налоговую тайну, в соответствии со </w:t>
      </w:r>
      <w:hyperlink r:id="rId53" w:tooltip="&quot;Налоговый кодекс Российской Федерации (часть первая)&quot; от 31.07.1998 N 146-ФЗ (ред. от 29.11.2024, с изм. от 21.01.2025) (с изм. и доп., вступ. в силу с 05.02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статьей 102</w:t>
        </w:r>
      </w:hyperlink>
      <w:r w:rsidRPr="005C42CD">
        <w:rPr>
          <w:rFonts w:ascii="Times New Roman" w:hAnsi="Times New Roman" w:cs="Times New Roman"/>
          <w:sz w:val="24"/>
        </w:rPr>
        <w:t xml:space="preserve"> Налогового кодекса Российской Федерации.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Получатели субсидии обязаны размещать информацию обо всех актуальных вакансиях своих проектов на платформе "</w:t>
      </w:r>
      <w:proofErr w:type="spellStart"/>
      <w:r w:rsidRPr="005C42CD">
        <w:rPr>
          <w:rFonts w:ascii="Times New Roman" w:hAnsi="Times New Roman" w:cs="Times New Roman"/>
          <w:sz w:val="24"/>
        </w:rPr>
        <w:t>Работа.ру</w:t>
      </w:r>
      <w:proofErr w:type="spellEnd"/>
      <w:r w:rsidRPr="005C42CD">
        <w:rPr>
          <w:rFonts w:ascii="Times New Roman" w:hAnsi="Times New Roman" w:cs="Times New Roman"/>
          <w:sz w:val="24"/>
        </w:rPr>
        <w:t>". Размещение должно осуществляться в срок не позднее трех рабочих дней с момента открытия вакансии.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22" w:name="P430"/>
      <w:bookmarkEnd w:id="22"/>
      <w:r w:rsidRPr="005C42CD">
        <w:rPr>
          <w:rFonts w:ascii="Times New Roman" w:hAnsi="Times New Roman" w:cs="Times New Roman"/>
          <w:sz w:val="24"/>
        </w:rPr>
        <w:t>2.7. Получателю субсидии запрещается: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перечисление субсидий в качестве взносов в уставные (складочные) капиталы других организаций, вкладов в имущество таких организаций, не увеличивающих их уставные (складочные) капиталы;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приобретение за счет полученных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в) реализация мероприятий Индивидуальной </w:t>
      </w:r>
      <w:hyperlink r:id="rId54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 xml:space="preserve"> за пределами территории Республики Тыва.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2.8. Дополнительное соглашение к соглашению, в том числе дополнительное соглашение о расторжении соглашения, заключается в случаях: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а) внесения изменений в Правила предоставления субсидий из федерального бюджета бюджетам субъектов Российской Федерации в целях реализации мероприятий индивидуальных программ социально-экономического развития субъектов Российской Федерации на реализацию мероприятий индивидуальных программ социально-экономического развития, утверждаемые Правительством Российской Федерации;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взаимного согласия главного распорядителя и получателя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течение 30 дней со дня заключения дополнительного соглашения о расторжении соглашения получатель субсидии осуществляет возврат субсидии в республиканский бюджет Республики Тыва в полном объеме по платежным реквизитам, согласованным в дополнительном соглашении о расторжении соглашения.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случае отсутствия денежных средств у получателя субсидии для возврата субсидии в республиканский бюджет Республики Тыва в счет исполнения обязательства по возврату субсидии получатель субсидии вправе передать имущество, приобретенное за счет субсидии, в собственность Республики Тыва.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В случае передачи имущества, приобретенного за счет субсидии, в собственность Республики Тыва главный распорядитель проводит новый конкурсный отбор в соответствии с </w:t>
      </w:r>
      <w:hyperlink w:anchor="P356" w:tooltip="1.6. Получатель субсидии определяется на основании конкурсного отбора на получение субсидии (далее - конкурсный отбор).">
        <w:r w:rsidRPr="005C42CD">
          <w:rPr>
            <w:rFonts w:ascii="Times New Roman" w:hAnsi="Times New Roman" w:cs="Times New Roman"/>
            <w:color w:val="0000FF"/>
            <w:sz w:val="24"/>
          </w:rPr>
          <w:t>пунктом 1.6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по итогам которого между главным распорядителем и победителем заключается соглашение о передаче имущества, приобретенного за счет средств субсидии, для дальнейшего его использования по целевому назначению.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2.8.1. Обязательными условиями, включаемыми в соглашение о передаче имущества, приобретенного за счет средств субсидии, являются предусмотренные </w:t>
      </w:r>
      <w:hyperlink w:anchor="P412" w:tooltip="2.6. Субсидия перечисляется на основании соглашения, заключенного между главным распорядителем как получателем бюджетных средств и получателем субсидии в государственной интегрированной информационной системе управления общественными финансами &quot;Электронный бюд">
        <w:r w:rsidRPr="005C42CD">
          <w:rPr>
            <w:rFonts w:ascii="Times New Roman" w:hAnsi="Times New Roman" w:cs="Times New Roman"/>
            <w:color w:val="0000FF"/>
            <w:sz w:val="24"/>
          </w:rPr>
          <w:t>пунктом 2.6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 условия, а также: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сведения о передаваемом имуществе;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количественные и качественные характеристики передаваемого имущества;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в) имеющиеся недостатки и другие данные, позволяющие определить состояние передаваемого имущества;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г) согласие получателя передаваемого имущества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</w:t>
      </w:r>
      <w:hyperlink r:id="rId55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статьями 268.1</w:t>
        </w:r>
      </w:hyperlink>
      <w:r w:rsidRPr="005C42CD">
        <w:rPr>
          <w:rFonts w:ascii="Times New Roman" w:hAnsi="Times New Roman" w:cs="Times New Roman"/>
          <w:sz w:val="24"/>
        </w:rPr>
        <w:t xml:space="preserve"> и </w:t>
      </w:r>
      <w:hyperlink r:id="rId56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268.2</w:t>
        </w:r>
      </w:hyperlink>
      <w:r w:rsidRPr="005C42CD">
        <w:rPr>
          <w:rFonts w:ascii="Times New Roman" w:hAnsi="Times New Roman" w:cs="Times New Roman"/>
          <w:sz w:val="24"/>
        </w:rPr>
        <w:t xml:space="preserve"> Бюджетного кодекса Российской Федерации и на включение таких положений в соглашение.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2.8.2. Если иное не предусмотрено Порядком или договором, обязательство главного распорядителя передать имущество получателю субсидии и принятие его получателем субсидии считается исполненным после вручения этого имущества и подписания сторонами акта приема-передачи.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2.9. Документы, предусмотренные в </w:t>
      </w:r>
      <w:hyperlink w:anchor="P383" w:tooltip="2.1. Для участия в конкурсном отборе заявители представляют главному распорядителю следующие документы:">
        <w:r w:rsidRPr="005C42CD">
          <w:rPr>
            <w:rFonts w:ascii="Times New Roman" w:hAnsi="Times New Roman" w:cs="Times New Roman"/>
            <w:color w:val="0000FF"/>
            <w:sz w:val="24"/>
          </w:rPr>
          <w:t>пункте 2.1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регистрируются главным распорядителем в день их поступления в журнале регистрации в порядке очередности поступления и в течение одного рабочего дня со дня окончания срока подачи документов </w:t>
      </w:r>
      <w:r w:rsidRPr="005C42CD">
        <w:rPr>
          <w:rFonts w:ascii="Times New Roman" w:hAnsi="Times New Roman" w:cs="Times New Roman"/>
          <w:sz w:val="24"/>
        </w:rPr>
        <w:lastRenderedPageBreak/>
        <w:t>представляются в конкурсные комиссии для принятия решения об определении получателя субсидии и предоставления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2.10. Прием документов, указанных в </w:t>
      </w:r>
      <w:hyperlink w:anchor="P383" w:tooltip="2.1. Для участия в конкурсном отборе заявители представляют главному распорядителю следующие документы:">
        <w:r w:rsidRPr="005C42CD">
          <w:rPr>
            <w:rFonts w:ascii="Times New Roman" w:hAnsi="Times New Roman" w:cs="Times New Roman"/>
            <w:color w:val="0000FF"/>
            <w:sz w:val="24"/>
          </w:rPr>
          <w:t>пункте 2.1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осуществляется в течение 30 дней со дня опубликования объявления о проведении конкурсного отбора на предоставление субсидии на официальном сайте главного распорядителя в информационно-телекоммуникационной сети "Интернет". Решение о проведении конкурсного отбора принимается правовым актом главного распорядителя, а также в системе "Электронный бюджет".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случае если по окончании срока приема заявок не поступило ни одной заявки, главный распорядитель в течение дня, следующего за днем окончания срока приема заявок, принимает решение о продлении срока приема заявок не более чем на 14 дней, которое размещается на официальном сайте главного распорядителя в информационно-телекоммуникационной сети "Интернет", а также в системе "Электронный бюджет".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случае объявления ограничительных мероприятий (карантина) и режима самоизоляции на территории Республики Тыва в период приема заявок главный распорядитель в течение 15 рабочих дней после окончания срока приема заявок принимает решение о продлении срока приема заявок на конкурсный отбор на срок не более чем на 14 дней. Правовой акт размещается на официальном сайте главного распорядителя в информационно-телекоммуникационной сети "Интернет", а также в системе "Электронный бюджет".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Рассмотрение документов, указанных в </w:t>
      </w:r>
      <w:hyperlink w:anchor="P383" w:tooltip="2.1. Для участия в конкурсном отборе заявители представляют главному распорядителю следующие документы:">
        <w:r w:rsidRPr="005C42CD">
          <w:rPr>
            <w:rFonts w:ascii="Times New Roman" w:hAnsi="Times New Roman" w:cs="Times New Roman"/>
            <w:color w:val="0000FF"/>
            <w:sz w:val="24"/>
          </w:rPr>
          <w:t>пункте 2.1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осуществляется конкурсными комиссиями в течение 30 дней со дня окончания срока их приема.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В случае если по итогам рассмотрения конкурсными комиссиями документов выявляется несоответствие заявителя требованиям и несоблюдение условий предоставления субсидии, указанных в </w:t>
      </w:r>
      <w:hyperlink w:anchor="P395" w:tooltip="2.2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из республиканского бюджета Республики Тыва субсидии (далее - соглашение):">
        <w:r w:rsidRPr="005C42CD">
          <w:rPr>
            <w:rFonts w:ascii="Times New Roman" w:hAnsi="Times New Roman" w:cs="Times New Roman"/>
            <w:color w:val="0000FF"/>
            <w:sz w:val="24"/>
          </w:rPr>
          <w:t>пунктах 2.2</w:t>
        </w:r>
      </w:hyperlink>
      <w:r w:rsidRPr="005C42CD">
        <w:rPr>
          <w:rFonts w:ascii="Times New Roman" w:hAnsi="Times New Roman" w:cs="Times New Roman"/>
          <w:sz w:val="24"/>
        </w:rPr>
        <w:t xml:space="preserve"> и </w:t>
      </w:r>
      <w:hyperlink w:anchor="P412" w:tooltip="2.6. Субсидия перечисляется на основании соглашения, заключенного между главным распорядителем как получателем бюджетных средств и получателем субсидии в государственной интегрированной информационной системе управления общественными финансами &quot;Электронный бюд">
        <w:r w:rsidRPr="005C42CD">
          <w:rPr>
            <w:rFonts w:ascii="Times New Roman" w:hAnsi="Times New Roman" w:cs="Times New Roman"/>
            <w:color w:val="0000FF"/>
            <w:sz w:val="24"/>
          </w:rPr>
          <w:t>2.6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то главным распорядителем в течение 15 рабочих дней повторно объявляется о проведении конкурсного отбора на предоставление субсидии на официальном сайте главного распорядителя в информационно-телекоммуникационной сети "Интернет", а также в системе "Электронный бюджет" со сроком приема заявок не более чем на 14 дней со дня опубликования объявления.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2.11. Положения о конкурсных комиссиях и их составы утверждаются распоряжением Правительства Республики Тыва.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2.12. По результатам рассмотрения документов, указанных в </w:t>
      </w:r>
      <w:hyperlink w:anchor="P383" w:tooltip="2.1. Для участия в конкурсном отборе заявители представляют главному распорядителю следующие документы:">
        <w:r w:rsidRPr="005C42CD">
          <w:rPr>
            <w:rFonts w:ascii="Times New Roman" w:hAnsi="Times New Roman" w:cs="Times New Roman"/>
            <w:color w:val="0000FF"/>
            <w:sz w:val="24"/>
          </w:rPr>
          <w:t>пункте 2.1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конкурсные комиссии определяют получателя субсидии и принимают решения о предоставлении субсидии в размере, указанном в </w:t>
      </w:r>
      <w:hyperlink w:anchor="P411" w:tooltip="2.5. Субсидия предоставляется в размере 100 процентов от предусмотренных бюджетных ассигнований на реализацию мероприятия Индивидуальной программы на финансирование работ, указанных в пункте 1.2 настоящего Порядка, но не более утвержденного лимита по мероприят">
        <w:r w:rsidRPr="005C42CD">
          <w:rPr>
            <w:rFonts w:ascii="Times New Roman" w:hAnsi="Times New Roman" w:cs="Times New Roman"/>
            <w:color w:val="0000FF"/>
            <w:sz w:val="24"/>
          </w:rPr>
          <w:t>пункте 2.5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2.12.1. На едином портале, а также при необходимости на официальном сайте главного распорядителя как получателя бюджетных средств в информационно-телекоммуникационной сети "Интернет", а также в системе "Электронный бюджет" (с размещением указателя страницы сайта на едином портале), в срок не позднее 14-го календарного дня, следующего за днем определения победителя отбора, размещается протокол подведения итогов отбора (документ об итогах проведения отбора), включающая следующие сведения: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дата, время и место проведения рассмотрения заявок;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дата, время и место оценки заявок;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информация об участниках отбора, заявки которых были рассмотрены;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последовательность оценки заявок, присвоенные заявкам значения по каждому из предусмотренных критериев оценки, показателей критериев оценки (при необходимости), принятое на основании результатов оценки заявок решение о присвоении заявкам порядковых номеров;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2.13. Основаниями для отклонения заявок в предоставлении субсидии являются: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несоответствие представленных участником отбора заявок и (или) документов требованиям, установленным настоящим Порядком;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б) непредставление (представление не в полном объеме) документов, указанных в </w:t>
      </w:r>
      <w:hyperlink w:anchor="P383" w:tooltip="2.1. Для участия в конкурсном отборе заявители представляют главному распорядителю следующие документы:">
        <w:r w:rsidRPr="005C42CD">
          <w:rPr>
            <w:rFonts w:ascii="Times New Roman" w:hAnsi="Times New Roman" w:cs="Times New Roman"/>
            <w:color w:val="0000FF"/>
            <w:sz w:val="24"/>
          </w:rPr>
          <w:t>пункте 2.1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в) несоответствие представленных участником отбора заявок и (или) документов требованиям, установленным настоящим Порядком;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г)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д) несоответствие участника отбора требованиям, установленным в соответствии с </w:t>
      </w:r>
      <w:hyperlink w:anchor="P343" w:tooltip="1.5. Получателями субсидий являются юридические лица (за исключением государственных (муниципальных) учреждений), определяемые конкурсными комиссиями по итогам конкурсного отбора на получение субсидии, исходя из следующих критериев (далее - получатели субсидии">
        <w:r w:rsidRPr="005C42CD">
          <w:rPr>
            <w:rFonts w:ascii="Times New Roman" w:hAnsi="Times New Roman" w:cs="Times New Roman"/>
            <w:color w:val="0000FF"/>
            <w:sz w:val="24"/>
          </w:rPr>
          <w:t>пунктами 1.5</w:t>
        </w:r>
      </w:hyperlink>
      <w:r w:rsidRPr="005C42CD">
        <w:rPr>
          <w:rFonts w:ascii="Times New Roman" w:hAnsi="Times New Roman" w:cs="Times New Roman"/>
          <w:sz w:val="24"/>
        </w:rPr>
        <w:t xml:space="preserve"> и </w:t>
      </w:r>
      <w:hyperlink w:anchor="P395" w:tooltip="2.2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из республиканского бюджета Республики Тыва субсидии (далее - соглашение):">
        <w:r w:rsidRPr="005C42CD">
          <w:rPr>
            <w:rFonts w:ascii="Times New Roman" w:hAnsi="Times New Roman" w:cs="Times New Roman"/>
            <w:color w:val="0000FF"/>
            <w:sz w:val="24"/>
          </w:rPr>
          <w:t>2.2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е) подача участником отбора заявки после даты и (или) времени, определенных для подачи заявок.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случае принятия решения об отклонении заявки в предоставлении субсидии главный распорядитель в течение 5 дней со дня принятия соответствующего решения письменно уведомляет получателя субсидии о принятом решении с указанием причин отказа.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2.14. В случае принятия решения о предоставлении субсидии главный распорядитель в течение 5 дней со дня принятия соответствующего решения уведомляет получателя субсидии о принятом решении и направляет ему проект соглашения посредством системы "Электронный бюджет".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Получатель субсидии в течение 3 дней со дня получения проекта соглашения подписывает и направляет его главному распорядителю посредством системы "Электронный бюджет".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23" w:name="P471"/>
      <w:bookmarkEnd w:id="23"/>
      <w:r w:rsidRPr="005C42CD">
        <w:rPr>
          <w:rFonts w:ascii="Times New Roman" w:hAnsi="Times New Roman" w:cs="Times New Roman"/>
          <w:sz w:val="24"/>
        </w:rPr>
        <w:t>2.15. Перечисление субсидии осуществляется главным распорядителем в соответствии с графиком перечисления субсидии, включенным в соглашение,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организациях, если иное не установлено законодательством Российской Федерации (за исключением субсидий, подлежащих в соответствии с бюджетным законодательством Российской Федерации казначейскому сопровождению).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2.15.1. Перечисление субсидии, в том числе доведение средств федерального бюджета до конечного получателя субсидий (юридических лиц и индивидуальных предпринимателей), </w:t>
      </w:r>
      <w:r w:rsidRPr="005C42CD">
        <w:rPr>
          <w:rFonts w:ascii="Times New Roman" w:hAnsi="Times New Roman" w:cs="Times New Roman"/>
          <w:sz w:val="24"/>
        </w:rPr>
        <w:lastRenderedPageBreak/>
        <w:t>осуществляется территориальным органом федерального Казначейства не позднее второго рабочего дня после представления в территориальный орган Федерального казначейства получателем субсидии платежных документов для оплаты денежного обязательства.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Полномочия главного распорядителя по перечислению субсидий осуществляются территориальными органами Федерального казначейства.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Операции по зачислению и списанию средств на счетах, предусмотренных настоящим пунктом, осуществляются в порядке, установленном Федеральным казначейством, и отражаются на лицевых счетах, предназначенных для учета операций со средствами юридических лиц, не являющихся участниками бюджетного процесса, открываемых юридическим лицам в порядке, установленном Федеральным казначейством.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Операции по списанию средств, отраженных на указанных лицевых счетах, осуществляются после проведения территориальным органом Федерального казначейства санкционирования расходов юридических лиц, источником финансового обеспечения которых являются субсидии, в порядке, установленном Министерством финансов Республики Тыва.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2.16. Получатель субсидии ежегодно до 10 апреля обращается к главному распорядителю с заявлением о потребности в субсидии и продолжении ее перечисления с обосновывающими документами в соответствии с </w:t>
      </w:r>
      <w:hyperlink w:anchor="P383" w:tooltip="2.1. Для участия в конкурсном отборе заявители представляют главному распорядителю следующие документы:">
        <w:r w:rsidRPr="005C42CD">
          <w:rPr>
            <w:rFonts w:ascii="Times New Roman" w:hAnsi="Times New Roman" w:cs="Times New Roman"/>
            <w:color w:val="0000FF"/>
            <w:sz w:val="24"/>
          </w:rPr>
          <w:t>пунктами 2.1</w:t>
        </w:r>
      </w:hyperlink>
      <w:r w:rsidRPr="005C42CD">
        <w:rPr>
          <w:rFonts w:ascii="Times New Roman" w:hAnsi="Times New Roman" w:cs="Times New Roman"/>
          <w:sz w:val="24"/>
        </w:rPr>
        <w:t xml:space="preserve">, </w:t>
      </w:r>
      <w:hyperlink w:anchor="P412" w:tooltip="2.6. Субсидия перечисляется на основании соглашения, заключенного между главным распорядителем как получателем бюджетных средств и получателем субсидии в государственной интегрированной информационной системе управления общественными финансами &quot;Электронный бюд">
        <w:r w:rsidRPr="005C42CD">
          <w:rPr>
            <w:rFonts w:ascii="Times New Roman" w:hAnsi="Times New Roman" w:cs="Times New Roman"/>
            <w:color w:val="0000FF"/>
            <w:sz w:val="24"/>
          </w:rPr>
          <w:t>2.6</w:t>
        </w:r>
      </w:hyperlink>
      <w:r w:rsidRPr="005C42CD">
        <w:rPr>
          <w:rFonts w:ascii="Times New Roman" w:hAnsi="Times New Roman" w:cs="Times New Roman"/>
          <w:sz w:val="24"/>
        </w:rPr>
        <w:t xml:space="preserve">, </w:t>
      </w:r>
      <w:hyperlink w:anchor="P430" w:tooltip="2.7. Получателю субсидии запрещается:">
        <w:r w:rsidRPr="005C42CD">
          <w:rPr>
            <w:rFonts w:ascii="Times New Roman" w:hAnsi="Times New Roman" w:cs="Times New Roman"/>
            <w:color w:val="0000FF"/>
            <w:sz w:val="24"/>
          </w:rPr>
          <w:t>2.7</w:t>
        </w:r>
      </w:hyperlink>
      <w:r w:rsidRPr="005C42CD">
        <w:rPr>
          <w:rFonts w:ascii="Times New Roman" w:hAnsi="Times New Roman" w:cs="Times New Roman"/>
          <w:sz w:val="24"/>
        </w:rPr>
        <w:t xml:space="preserve">, </w:t>
      </w:r>
      <w:hyperlink w:anchor="P471" w:tooltip="2.15. Перечисление субсидии осуществляется главным распорядителем в соответствии с графиком перечисления субсидии, включенным в соглашение, на расчетные или корреспондентские счета, открытые получателям субсидий в учреждениях Центрального банка Российской Феде">
        <w:r w:rsidRPr="005C42CD">
          <w:rPr>
            <w:rFonts w:ascii="Times New Roman" w:hAnsi="Times New Roman" w:cs="Times New Roman"/>
            <w:color w:val="0000FF"/>
            <w:sz w:val="24"/>
          </w:rPr>
          <w:t>2.15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 по мероприятиям со сроком реализации более одного года.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2.17. Главный распорядитель по согласованию с конкурсными комиссиями ежегодно до 25 апреля принимает решение о продолжении перечисления субсидии или об отказе в перечислении субсидии. В случае перераспределения лимитов финансирования по мероприятиям Индивидуальной </w:t>
      </w:r>
      <w:hyperlink r:id="rId57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>, при наличии положительного решения Правительства Российской Федерации либо заключенного соглашения между Правительством Республики Тыва и Министерством экономического развития Российской Федерации главный распорядитель по согласованию с конкурсной комиссией вправе принять решение после 25 апреля о продолжении перечисления субсидии или об отказе в перечислении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Основаниями отказа в предоставлении субсидии являются: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несоответствие представленных получателем субсидии документов требованиям, определенным правовым актом, или непредставление (представление не в полном объеме) указанных документов;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установление факта недостоверности представленной получателем субсидии информации;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в) непредставление или несвоевременное представление получателем субсидии отчетности в соответствии с </w:t>
      </w:r>
      <w:hyperlink w:anchor="P500" w:tooltip="3.1. Получатель субсидии представляет главному распорядителю отчеты о достижении значений результатов и показателей, указанных в соглашении в соответствии с распоряжением Правительства Российской Федерации от 13 декабря 2024 г. N 3729-р и приложением N 2 к нас">
        <w:r w:rsidRPr="005C42CD">
          <w:rPr>
            <w:rFonts w:ascii="Times New Roman" w:hAnsi="Times New Roman" w:cs="Times New Roman"/>
            <w:color w:val="0000FF"/>
            <w:sz w:val="24"/>
          </w:rPr>
          <w:t>пунктом 3.1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г) </w:t>
      </w:r>
      <w:proofErr w:type="spellStart"/>
      <w:r w:rsidRPr="005C42CD">
        <w:rPr>
          <w:rFonts w:ascii="Times New Roman" w:hAnsi="Times New Roman" w:cs="Times New Roman"/>
          <w:sz w:val="24"/>
        </w:rPr>
        <w:t>недостижение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показателей результативности предоставления субсидии, установленных в </w:t>
      </w:r>
      <w:hyperlink w:anchor="P633" w:tooltip="Целевые показатели">
        <w:r w:rsidRPr="005C42CD">
          <w:rPr>
            <w:rFonts w:ascii="Times New Roman" w:hAnsi="Times New Roman" w:cs="Times New Roman"/>
            <w:color w:val="0000FF"/>
            <w:sz w:val="24"/>
          </w:rPr>
          <w:t>приложении N 2</w:t>
        </w:r>
      </w:hyperlink>
      <w:r w:rsidRPr="005C42CD">
        <w:rPr>
          <w:rFonts w:ascii="Times New Roman" w:hAnsi="Times New Roman" w:cs="Times New Roman"/>
          <w:sz w:val="24"/>
        </w:rPr>
        <w:t xml:space="preserve"> к настоящему Порядку и соглашении;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д) нарушение получателем субсидии цели, условий и порядка предоставления субсидии, подтвержденное результатами проверки главного распорядителя или органа финансового контроля Республики Тыва;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е) изменение Правил предоставления иного межбюджетного трансферта бюджету Республики Тыва на реализацию Индивидуальной </w:t>
      </w:r>
      <w:hyperlink r:id="rId58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программы</w:t>
        </w:r>
      </w:hyperlink>
      <w:r w:rsidRPr="005C42CD">
        <w:rPr>
          <w:rFonts w:ascii="Times New Roman" w:hAnsi="Times New Roman" w:cs="Times New Roman"/>
          <w:sz w:val="24"/>
        </w:rPr>
        <w:t xml:space="preserve"> социально-экономического </w:t>
      </w:r>
      <w:r w:rsidRPr="005C42CD">
        <w:rPr>
          <w:rFonts w:ascii="Times New Roman" w:hAnsi="Times New Roman" w:cs="Times New Roman"/>
          <w:sz w:val="24"/>
        </w:rPr>
        <w:lastRenderedPageBreak/>
        <w:t>развития Республики Тыва на 2025 - 2030 годы, препятствующих предоставлению субсидии;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ж) несоблюдение обязательства между главным распорядителем бюджетных средств и получателем субсидии - проработать в отрасли не менее пяти лет после даты перечисления субсидии;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з) непредставление обосновывающих документов (отчеты о расходовании средств, договоры, счета-фактуры и т.д.) по мероприятиям со сроком реализации более одного года;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и) нарушение получателем субсидии </w:t>
      </w:r>
      <w:hyperlink w:anchor="P430" w:tooltip="2.7. Получателю субсидии запрещается:">
        <w:r w:rsidRPr="005C42CD">
          <w:rPr>
            <w:rFonts w:ascii="Times New Roman" w:hAnsi="Times New Roman" w:cs="Times New Roman"/>
            <w:color w:val="0000FF"/>
            <w:sz w:val="24"/>
          </w:rPr>
          <w:t>пункта 2.7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Размер субсидии, предоставляемой в текущем финансовом году, определяется в соответствии с </w:t>
      </w:r>
      <w:hyperlink w:anchor="P411" w:tooltip="2.5. Субсидия предоставляется в размере 100 процентов от предусмотренных бюджетных ассигнований на реализацию мероприятия Индивидуальной программы на финансирование работ, указанных в пункте 1.2 настоящего Порядка, но не более утвержденного лимита по мероприят">
        <w:r w:rsidRPr="005C42CD">
          <w:rPr>
            <w:rFonts w:ascii="Times New Roman" w:hAnsi="Times New Roman" w:cs="Times New Roman"/>
            <w:color w:val="0000FF"/>
            <w:sz w:val="24"/>
          </w:rPr>
          <w:t>пунктом 2.5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В случае </w:t>
      </w:r>
      <w:proofErr w:type="spellStart"/>
      <w:r w:rsidRPr="005C42CD">
        <w:rPr>
          <w:rFonts w:ascii="Times New Roman" w:hAnsi="Times New Roman" w:cs="Times New Roman"/>
          <w:sz w:val="24"/>
        </w:rPr>
        <w:t>непоступления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обращения или наличия одного из оснований отказа в предоставлении субсидии главный распорядитель принимает решение о проведении конкурсного отбора в соответствии с настоящим Порядком.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 принятом в соответствии с настоящим пунктом решении главный распорядитель письменно уведомляет получателя субсидии в течение 5 дней со дня принятия соответствующего решения.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bookmarkStart w:id="24" w:name="P491"/>
      <w:bookmarkEnd w:id="24"/>
      <w:r w:rsidRPr="005C42CD">
        <w:rPr>
          <w:rFonts w:ascii="Times New Roman" w:hAnsi="Times New Roman" w:cs="Times New Roman"/>
          <w:sz w:val="24"/>
        </w:rPr>
        <w:t>2.18. Не использованный в отчетном финансовом году остаток субсидии (в том числе экономия) может быть использован в текущем финансовом году на те же цели при наличии решения главного распорядителя, принятого по согласованию с Министерством финансов Республики Тыва, о наличии потребности в указанных средствах, о чем получатель субсидии извещается главным распорядителем в течение одного рабочего дня со дня принятия такого решения путем направления получателю субсидии письменного уведомления о согласовании осуществления расходов, источником финансового обеспечения которых является остаток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целях согласования возможности использования остатка субсидии получатель субсидии в течение десяти рабочих дней после окончания отчетного финансового года направляет в адрес главного распорядителя соответствующее письменное обращение с обоснованием потребности в его использовании и подтверждающие документы.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2.19. В течение 10 рабочих дней с даты получения обращения главный распорядитель: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а) принимает решение о наличии потребности в средствах, указанных в </w:t>
      </w:r>
      <w:hyperlink w:anchor="P491" w:tooltip="2.18. Не использованный в отчетном финансовом году остаток субсидии (в том числе экономия) может быть использован в текущем финансовом году на те же цели при наличии решения главного распорядителя, принятого по согласованию с Министерством финансов Республики ">
        <w:r w:rsidRPr="005C42CD">
          <w:rPr>
            <w:rFonts w:ascii="Times New Roman" w:hAnsi="Times New Roman" w:cs="Times New Roman"/>
            <w:color w:val="0000FF"/>
            <w:sz w:val="24"/>
          </w:rPr>
          <w:t>абзаце первом пункта 2.18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и направляет его на согласование в Министерство финансов Республики Тыва, которое рассматривает указанное решение в течение 15 рабочих дней;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б) принимает решение о невозможности использования остатка субсидии в текущем финансовом году, о чем извещает получателя субсидии в течение одного рабочего дня со дня принятия указанного решения.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При принятии главным распорядителем решения о наличии потребности в остатках субсидии положение о возможности осуществления затрат, источником финансового обеспечения которых является остаток субсидии, включается в соглашение.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3. Требования к отчетности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</w:rPr>
      </w:pPr>
      <w:bookmarkStart w:id="25" w:name="P500"/>
      <w:bookmarkEnd w:id="25"/>
      <w:r w:rsidRPr="005C42CD">
        <w:rPr>
          <w:rFonts w:ascii="Times New Roman" w:hAnsi="Times New Roman" w:cs="Times New Roman"/>
          <w:sz w:val="24"/>
        </w:rPr>
        <w:t xml:space="preserve">3.1. Получатель субсидии представляет главному распорядителю отчеты о достижении </w:t>
      </w:r>
      <w:r w:rsidRPr="005C42CD">
        <w:rPr>
          <w:rFonts w:ascii="Times New Roman" w:hAnsi="Times New Roman" w:cs="Times New Roman"/>
          <w:sz w:val="24"/>
        </w:rPr>
        <w:lastRenderedPageBreak/>
        <w:t xml:space="preserve">значений результатов и показателей, указанных в соглашении в соответствии с </w:t>
      </w:r>
      <w:hyperlink r:id="rId59" w:tooltip="Ссылка на КонсультантПлюс">
        <w:r w:rsidRPr="005C42CD">
          <w:rPr>
            <w:rFonts w:ascii="Times New Roman" w:hAnsi="Times New Roman" w:cs="Times New Roman"/>
            <w:color w:val="0000FF"/>
            <w:sz w:val="24"/>
          </w:rPr>
          <w:t>распоряжением</w:t>
        </w:r>
      </w:hyperlink>
      <w:r w:rsidRPr="005C42CD">
        <w:rPr>
          <w:rFonts w:ascii="Times New Roman" w:hAnsi="Times New Roman" w:cs="Times New Roman"/>
          <w:sz w:val="24"/>
        </w:rPr>
        <w:t xml:space="preserve"> Правительства Российской Федерации от 13 декабря 2024 г. N 3729-р и </w:t>
      </w:r>
      <w:hyperlink w:anchor="P633" w:tooltip="Целевые показатели">
        <w:r w:rsidRPr="005C42CD">
          <w:rPr>
            <w:rFonts w:ascii="Times New Roman" w:hAnsi="Times New Roman" w:cs="Times New Roman"/>
            <w:color w:val="0000FF"/>
            <w:sz w:val="24"/>
          </w:rPr>
          <w:t>приложением N 2</w:t>
        </w:r>
      </w:hyperlink>
      <w:r w:rsidRPr="005C42CD">
        <w:rPr>
          <w:rFonts w:ascii="Times New Roman" w:hAnsi="Times New Roman" w:cs="Times New Roman"/>
          <w:sz w:val="24"/>
        </w:rPr>
        <w:t xml:space="preserve"> к настоящему Порядку, об осуществлении расходов, источником финансового обеспечения которых является субсидия (но не реже одного раза в квартал), по форме, определенной типовой формой соглашений, установленных Министерством финансов Республики Тыва в системе "Электронный бюджет".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3.2. Главный распорядитель как получатель бюджетных средств вправе устанавливать в соглашении обязательство о представлении копий статистической отчетности по формам: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"Сведения об использовании денежных средств" </w:t>
      </w:r>
      <w:hyperlink r:id="rId60" w:tooltip="Приказ Росстата от 29.07.2022 N 536 (ред. от 30.01.2025) &quot;Об утверждении форм федерального статистического наблюдения для организации федерального статистического наблюдения за ценами и финансами&quot; (с изм. и доп., вступ. в силу с 01.04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(N 12-Ф)</w:t>
        </w:r>
      </w:hyperlink>
      <w:r w:rsidRPr="005C42CD">
        <w:rPr>
          <w:rFonts w:ascii="Times New Roman" w:hAnsi="Times New Roman" w:cs="Times New Roman"/>
          <w:sz w:val="24"/>
        </w:rPr>
        <w:t>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"Сведения об инвестиционной деятельности" </w:t>
      </w:r>
      <w:hyperlink r:id="rId61" w:tooltip="Приказ Росстата от 31.07.2024 N 336 (ред. от 30.01.2025) &quot;Об утверждении форм федерального статистического наблюдения для организации федерального статистического наблюдения за строительством, инвестициями в нефинансовые активы и жилищно-коммунальным хозяйство">
        <w:r w:rsidRPr="005C42CD">
          <w:rPr>
            <w:rFonts w:ascii="Times New Roman" w:hAnsi="Times New Roman" w:cs="Times New Roman"/>
            <w:color w:val="0000FF"/>
            <w:sz w:val="24"/>
          </w:rPr>
          <w:t>(форма N П-2 (</w:t>
        </w:r>
        <w:proofErr w:type="spellStart"/>
        <w:r w:rsidRPr="005C42CD">
          <w:rPr>
            <w:rFonts w:ascii="Times New Roman" w:hAnsi="Times New Roman" w:cs="Times New Roman"/>
            <w:color w:val="0000FF"/>
            <w:sz w:val="24"/>
          </w:rPr>
          <w:t>инвест</w:t>
        </w:r>
        <w:proofErr w:type="spellEnd"/>
        <w:r w:rsidRPr="005C42CD">
          <w:rPr>
            <w:rFonts w:ascii="Times New Roman" w:hAnsi="Times New Roman" w:cs="Times New Roman"/>
            <w:color w:val="0000FF"/>
            <w:sz w:val="24"/>
          </w:rPr>
          <w:t>)</w:t>
        </w:r>
      </w:hyperlink>
      <w:r w:rsidRPr="005C42CD">
        <w:rPr>
          <w:rFonts w:ascii="Times New Roman" w:hAnsi="Times New Roman" w:cs="Times New Roman"/>
          <w:sz w:val="24"/>
        </w:rPr>
        <w:t>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"Сведения об инвестициях в нефинансовые активы" </w:t>
      </w:r>
      <w:hyperlink r:id="rId62" w:tooltip="Приказ Росстата от 31.07.2023 N 359 (ред. от 07.02.2025) &quot;Об утверждении форм федерального статистического наблюдения для организации федерального статистического наблюдения за строительством, инвестициями в нефинансовые активы и жилищно-коммунальным хозяйство">
        <w:r w:rsidRPr="005C42CD">
          <w:rPr>
            <w:rFonts w:ascii="Times New Roman" w:hAnsi="Times New Roman" w:cs="Times New Roman"/>
            <w:color w:val="0000FF"/>
            <w:sz w:val="24"/>
          </w:rPr>
          <w:t>(форма N П-2)</w:t>
        </w:r>
      </w:hyperlink>
      <w:r w:rsidRPr="005C42CD">
        <w:rPr>
          <w:rFonts w:ascii="Times New Roman" w:hAnsi="Times New Roman" w:cs="Times New Roman"/>
          <w:sz w:val="24"/>
        </w:rPr>
        <w:t>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"Сведения о численности и заработной плате работников" </w:t>
      </w:r>
      <w:hyperlink r:id="rId63" w:tooltip="Приказ Росстата от 31.07.2024 N 338 (ред. от 30.01.2025) &quot;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">
        <w:r w:rsidRPr="005C42CD">
          <w:rPr>
            <w:rFonts w:ascii="Times New Roman" w:hAnsi="Times New Roman" w:cs="Times New Roman"/>
            <w:color w:val="0000FF"/>
            <w:sz w:val="24"/>
          </w:rPr>
          <w:t>(форма N П-4)</w:t>
        </w:r>
      </w:hyperlink>
      <w:r w:rsidRPr="005C42CD">
        <w:rPr>
          <w:rFonts w:ascii="Times New Roman" w:hAnsi="Times New Roman" w:cs="Times New Roman"/>
          <w:sz w:val="24"/>
        </w:rPr>
        <w:t>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"Сведения о неполной занятости и движении работников" </w:t>
      </w:r>
      <w:hyperlink r:id="rId64" w:tooltip="Приказ Росстата от 31.07.2023 N 360 (ред. от 31.07.2024) &quot;Об утверждении форм федерального статистического наблюдения для организации федерального статистического наблюдения за численностью, потребностью организаций в работниках по профессиональным группам, со">
        <w:r w:rsidRPr="005C42CD">
          <w:rPr>
            <w:rFonts w:ascii="Times New Roman" w:hAnsi="Times New Roman" w:cs="Times New Roman"/>
            <w:color w:val="0000FF"/>
            <w:sz w:val="24"/>
          </w:rPr>
          <w:t>(форма N П-4 (НЗ)</w:t>
        </w:r>
      </w:hyperlink>
      <w:r w:rsidRPr="005C42CD">
        <w:rPr>
          <w:rFonts w:ascii="Times New Roman" w:hAnsi="Times New Roman" w:cs="Times New Roman"/>
          <w:sz w:val="24"/>
        </w:rPr>
        <w:t>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"Сведения об основных показателях деятельности малого предприятия" </w:t>
      </w:r>
      <w:hyperlink r:id="rId65" w:tooltip="Приказ Росстата от 30.07.2021 N 462 (ред. от 30.01.2025) &quot;Об утверждении форм федерального статистического наблюдения для организации федерального статистического наблюдения за деятельностью предприятий&quot;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(форма N ПМ)</w:t>
        </w:r>
      </w:hyperlink>
      <w:r w:rsidRPr="005C42CD">
        <w:rPr>
          <w:rFonts w:ascii="Times New Roman" w:hAnsi="Times New Roman" w:cs="Times New Roman"/>
          <w:sz w:val="24"/>
        </w:rPr>
        <w:t>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"Сведения об основных показателях деятельности </w:t>
      </w:r>
      <w:proofErr w:type="spellStart"/>
      <w:r w:rsidRPr="005C42CD">
        <w:rPr>
          <w:rFonts w:ascii="Times New Roman" w:hAnsi="Times New Roman" w:cs="Times New Roman"/>
          <w:sz w:val="24"/>
        </w:rPr>
        <w:t>микропредприятия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</w:t>
      </w:r>
      <w:hyperlink r:id="rId66" w:tooltip="Приказ Росстата от 29.07.2022 N 533 (ред. от 30.01.2025) &quot;Об утверждении форм федерального статистического наблюдения для организации федерального статистического наблюдения за деятельностью предприятий&quot;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(форма N МП (микро)</w:t>
        </w:r>
      </w:hyperlink>
      <w:r w:rsidRPr="005C42CD">
        <w:rPr>
          <w:rFonts w:ascii="Times New Roman" w:hAnsi="Times New Roman" w:cs="Times New Roman"/>
          <w:sz w:val="24"/>
        </w:rPr>
        <w:t>";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 дополнительной отчетности, сроки и формы которых устанавливаются в соглашении.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outlineLvl w:val="1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4. Требования об осуществлении контроля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за соблюдением условий, цели и порядка предоставления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</w:rPr>
      </w:pPr>
      <w:r w:rsidRPr="005C42CD">
        <w:rPr>
          <w:rFonts w:ascii="Arial" w:hAnsi="Arial" w:cs="Arial"/>
          <w:b/>
          <w:sz w:val="24"/>
        </w:rPr>
        <w:t>субсидий и ответственности за их нарушение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4.1. Главным распорядителем как получателем бюджетных средств в составе рабочей группы осуществляется проверка соблюдения порядка и условий предоставления субсидий, в том числе в части достижения результатов предоставления субсидии, а также органами государственного финансового контроля Республики Тыва осуществляется проверка в соответствии со </w:t>
      </w:r>
      <w:hyperlink r:id="rId67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статьями 268.1</w:t>
        </w:r>
      </w:hyperlink>
      <w:r w:rsidRPr="005C42CD">
        <w:rPr>
          <w:rFonts w:ascii="Times New Roman" w:hAnsi="Times New Roman" w:cs="Times New Roman"/>
          <w:sz w:val="24"/>
        </w:rPr>
        <w:t xml:space="preserve"> и </w:t>
      </w:r>
      <w:hyperlink r:id="rId68" w:tooltip="&quot;Бюджетный кодекс Российской Федерации&quot; от 31.07.1998 N 145-ФЗ (ред. от 26.12.2024) (с изм. и доп., вступ. в силу с 01.01.2025) {КонсультантПлюс}">
        <w:r w:rsidRPr="005C42CD">
          <w:rPr>
            <w:rFonts w:ascii="Times New Roman" w:hAnsi="Times New Roman" w:cs="Times New Roman"/>
            <w:color w:val="0000FF"/>
            <w:sz w:val="24"/>
          </w:rPr>
          <w:t>268.2</w:t>
        </w:r>
      </w:hyperlink>
      <w:r w:rsidRPr="005C42CD">
        <w:rPr>
          <w:rFonts w:ascii="Times New Roman" w:hAnsi="Times New Roman" w:cs="Times New Roman"/>
          <w:sz w:val="24"/>
        </w:rPr>
        <w:t xml:space="preserve"> Бюджетного кодекса Российской Федерации.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Состав рабочей группы и положение о ней утверждаются локальным актом главного распорядителя.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4.2. В случае нарушения получателем субсидии условий, установленных при ее предоставлении, выявленного в том числе по фактам проверок, проведенных главным распорядителем и уполномоченными органами государственного финансового контроля Республики Тыва, а также в случае </w:t>
      </w:r>
      <w:proofErr w:type="spellStart"/>
      <w:r w:rsidRPr="005C42CD">
        <w:rPr>
          <w:rFonts w:ascii="Times New Roman" w:hAnsi="Times New Roman" w:cs="Times New Roman"/>
          <w:sz w:val="24"/>
        </w:rPr>
        <w:t>недостижения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значений результатов предоставления субсидии, указанных в </w:t>
      </w:r>
      <w:hyperlink w:anchor="P633" w:tooltip="Целевые показатели">
        <w:r w:rsidRPr="005C42CD">
          <w:rPr>
            <w:rFonts w:ascii="Times New Roman" w:hAnsi="Times New Roman" w:cs="Times New Roman"/>
            <w:color w:val="0000FF"/>
            <w:sz w:val="24"/>
          </w:rPr>
          <w:t>приложении N 2</w:t>
        </w:r>
      </w:hyperlink>
      <w:r w:rsidRPr="005C42CD">
        <w:rPr>
          <w:rFonts w:ascii="Times New Roman" w:hAnsi="Times New Roman" w:cs="Times New Roman"/>
          <w:sz w:val="24"/>
        </w:rPr>
        <w:t xml:space="preserve"> к настоящему Порядку, допущения нецелевого использования субсидии, нарушения получателем субсидии срока представления отчетности и запретов, установленных в </w:t>
      </w:r>
      <w:hyperlink w:anchor="P430" w:tooltip="2.7. Получателю субсидии запрещается:">
        <w:r w:rsidRPr="005C42CD">
          <w:rPr>
            <w:rFonts w:ascii="Times New Roman" w:hAnsi="Times New Roman" w:cs="Times New Roman"/>
            <w:color w:val="0000FF"/>
            <w:sz w:val="24"/>
          </w:rPr>
          <w:t>пункте 2.7</w:t>
        </w:r>
      </w:hyperlink>
      <w:r w:rsidRPr="005C42CD">
        <w:rPr>
          <w:rFonts w:ascii="Times New Roman" w:hAnsi="Times New Roman" w:cs="Times New Roman"/>
          <w:sz w:val="24"/>
        </w:rPr>
        <w:t xml:space="preserve"> настоящего Порядка, осуществляется возврат субсидии в следующем порядке.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Возврат субсидии осуществляется на основании направленного главным распорядителем получателю субсидии письменного уведомления о подлежащей возврату сумме субсидии. Уведомление направляется в срок не позднее 30 рабочих дней со дня установления обстоятельства, послужившего основанием для возврата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В течение 30 дней со дня получения уведомления получатель субсидии осуществляет возврат субсидии в республиканский бюджет по платежным реквизитам, указанным в уведомлении, или направляет в адрес главного распорядителя ответ с мотивированным отказом от возврата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В случае отказа получателя субсидии от добровольного возврата субсидии субсидия подлежит взысканию в судебном порядке в соответствии с действующим законодательством.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4.3. В случае нецелевого использования получателем субсидии размер субсидии, подлежащий возврату в республиканский бюджет, равен сумме средств, использованных не по целевому назначению.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4.4. В случае </w:t>
      </w:r>
      <w:proofErr w:type="spellStart"/>
      <w:r w:rsidRPr="005C42CD">
        <w:rPr>
          <w:rFonts w:ascii="Times New Roman" w:hAnsi="Times New Roman" w:cs="Times New Roman"/>
          <w:sz w:val="24"/>
        </w:rPr>
        <w:t>недостижения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получателем субсидии показателей результативности на дату окончания срока использования субсидии и </w:t>
      </w:r>
      <w:proofErr w:type="spellStart"/>
      <w:r w:rsidRPr="005C42CD">
        <w:rPr>
          <w:rFonts w:ascii="Times New Roman" w:hAnsi="Times New Roman" w:cs="Times New Roman"/>
          <w:sz w:val="24"/>
        </w:rPr>
        <w:t>неустранения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указанного нарушения в течение 60 рабочих дней после окончания срока использования субсидии размер субсидии (</w:t>
      </w:r>
      <w:proofErr w:type="spellStart"/>
      <w:r w:rsidRPr="005C42CD">
        <w:rPr>
          <w:rFonts w:ascii="Times New Roman" w:hAnsi="Times New Roman" w:cs="Times New Roman"/>
          <w:sz w:val="24"/>
        </w:rPr>
        <w:t>V</w:t>
      </w:r>
      <w:r w:rsidRPr="005C42CD">
        <w:rPr>
          <w:rFonts w:ascii="Times New Roman" w:hAnsi="Times New Roman" w:cs="Times New Roman"/>
          <w:sz w:val="24"/>
          <w:vertAlign w:val="subscript"/>
        </w:rPr>
        <w:t>возврата</w:t>
      </w:r>
      <w:proofErr w:type="spellEnd"/>
      <w:r w:rsidRPr="005C42CD">
        <w:rPr>
          <w:rFonts w:ascii="Times New Roman" w:hAnsi="Times New Roman" w:cs="Times New Roman"/>
          <w:sz w:val="24"/>
        </w:rPr>
        <w:t>), подлежащий возврату в республиканский бюджет в порядке и сроки, определенные настоящим Порядком, рассчитывается по следующей формуле: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noProof/>
          <w:position w:val="-28"/>
          <w:sz w:val="24"/>
        </w:rPr>
        <w:drawing>
          <wp:inline distT="0" distB="0" distL="0" distR="0" wp14:anchorId="697781C5" wp14:editId="28BA47CC">
            <wp:extent cx="2560320" cy="5143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2CD">
        <w:rPr>
          <w:rFonts w:ascii="Times New Roman" w:hAnsi="Times New Roman" w:cs="Times New Roman"/>
          <w:sz w:val="24"/>
        </w:rPr>
        <w:t>,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где: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proofErr w:type="spellStart"/>
      <w:r w:rsidRPr="005C42CD">
        <w:rPr>
          <w:rFonts w:ascii="Times New Roman" w:hAnsi="Times New Roman" w:cs="Times New Roman"/>
          <w:sz w:val="24"/>
        </w:rPr>
        <w:t>V</w:t>
      </w:r>
      <w:r w:rsidRPr="005C42CD">
        <w:rPr>
          <w:rFonts w:ascii="Times New Roman" w:hAnsi="Times New Roman" w:cs="Times New Roman"/>
          <w:sz w:val="24"/>
          <w:vertAlign w:val="subscript"/>
        </w:rPr>
        <w:t>тр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- размер субсидии, предоставленной получателю субсидии;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proofErr w:type="spellStart"/>
      <w:r w:rsidRPr="005C42CD">
        <w:rPr>
          <w:rFonts w:ascii="Times New Roman" w:hAnsi="Times New Roman" w:cs="Times New Roman"/>
          <w:sz w:val="24"/>
        </w:rPr>
        <w:t>D</w:t>
      </w:r>
      <w:r w:rsidRPr="005C42CD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- индекс, отражающий уровень </w:t>
      </w:r>
      <w:proofErr w:type="spellStart"/>
      <w:r w:rsidRPr="005C42CD">
        <w:rPr>
          <w:rFonts w:ascii="Times New Roman" w:hAnsi="Times New Roman" w:cs="Times New Roman"/>
          <w:sz w:val="24"/>
        </w:rPr>
        <w:t>недостижения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i-</w:t>
      </w:r>
      <w:proofErr w:type="spellStart"/>
      <w:r w:rsidRPr="005C42CD">
        <w:rPr>
          <w:rFonts w:ascii="Times New Roman" w:hAnsi="Times New Roman" w:cs="Times New Roman"/>
          <w:sz w:val="24"/>
        </w:rPr>
        <w:t>го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показателя достижения результата использования субсидии. При этом суммируются только </w:t>
      </w:r>
      <w:proofErr w:type="spellStart"/>
      <w:r w:rsidRPr="005C42CD">
        <w:rPr>
          <w:rFonts w:ascii="Times New Roman" w:hAnsi="Times New Roman" w:cs="Times New Roman"/>
          <w:sz w:val="24"/>
        </w:rPr>
        <w:t>D</w:t>
      </w:r>
      <w:r w:rsidRPr="005C42CD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5C42CD">
        <w:rPr>
          <w:rFonts w:ascii="Times New Roman" w:hAnsi="Times New Roman" w:cs="Times New Roman"/>
          <w:sz w:val="24"/>
        </w:rPr>
        <w:t>, имеющие значение больше нуля;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n - общее количество целевых показателей результата использования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Индекс, отражающий уровень </w:t>
      </w:r>
      <w:proofErr w:type="spellStart"/>
      <w:r w:rsidRPr="005C42CD">
        <w:rPr>
          <w:rFonts w:ascii="Times New Roman" w:hAnsi="Times New Roman" w:cs="Times New Roman"/>
          <w:sz w:val="24"/>
        </w:rPr>
        <w:t>недостижения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i-</w:t>
      </w:r>
      <w:proofErr w:type="spellStart"/>
      <w:r w:rsidRPr="005C42CD">
        <w:rPr>
          <w:rFonts w:ascii="Times New Roman" w:hAnsi="Times New Roman" w:cs="Times New Roman"/>
          <w:sz w:val="24"/>
        </w:rPr>
        <w:t>го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показателя достижения результата использования субсидии, определяется по формуле: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noProof/>
          <w:position w:val="-28"/>
          <w:sz w:val="24"/>
        </w:rPr>
        <w:drawing>
          <wp:inline distT="0" distB="0" distL="0" distR="0" wp14:anchorId="0D611FCD" wp14:editId="620DA1E9">
            <wp:extent cx="880110" cy="51435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42CD">
        <w:rPr>
          <w:rFonts w:ascii="Times New Roman" w:hAnsi="Times New Roman" w:cs="Times New Roman"/>
          <w:sz w:val="24"/>
        </w:rPr>
        <w:t>,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где: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proofErr w:type="spellStart"/>
      <w:r w:rsidRPr="005C42CD">
        <w:rPr>
          <w:rFonts w:ascii="Times New Roman" w:hAnsi="Times New Roman" w:cs="Times New Roman"/>
          <w:sz w:val="24"/>
        </w:rPr>
        <w:t>T</w:t>
      </w:r>
      <w:r w:rsidRPr="005C42CD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- фактически достигнутое значение i-</w:t>
      </w:r>
      <w:proofErr w:type="spellStart"/>
      <w:r w:rsidRPr="005C42CD">
        <w:rPr>
          <w:rFonts w:ascii="Times New Roman" w:hAnsi="Times New Roman" w:cs="Times New Roman"/>
          <w:sz w:val="24"/>
        </w:rPr>
        <w:t>го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показателя достижения результата использования субсидии на отчетную дату;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proofErr w:type="spellStart"/>
      <w:r w:rsidRPr="005C42CD">
        <w:rPr>
          <w:rFonts w:ascii="Times New Roman" w:hAnsi="Times New Roman" w:cs="Times New Roman"/>
          <w:sz w:val="24"/>
        </w:rPr>
        <w:t>S</w:t>
      </w:r>
      <w:r w:rsidRPr="005C42CD">
        <w:rPr>
          <w:rFonts w:ascii="Times New Roman" w:hAnsi="Times New Roman" w:cs="Times New Roman"/>
          <w:sz w:val="24"/>
          <w:vertAlign w:val="subscript"/>
        </w:rPr>
        <w:t>i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- плановое значение i-</w:t>
      </w:r>
      <w:proofErr w:type="spellStart"/>
      <w:r w:rsidRPr="005C42CD">
        <w:rPr>
          <w:rFonts w:ascii="Times New Roman" w:hAnsi="Times New Roman" w:cs="Times New Roman"/>
          <w:sz w:val="24"/>
        </w:rPr>
        <w:t>го</w:t>
      </w:r>
      <w:proofErr w:type="spellEnd"/>
      <w:r w:rsidRPr="005C42CD">
        <w:rPr>
          <w:rFonts w:ascii="Times New Roman" w:hAnsi="Times New Roman" w:cs="Times New Roman"/>
          <w:sz w:val="24"/>
        </w:rPr>
        <w:t xml:space="preserve"> показателя достижения результата использования субсидии, установленное соглашением.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4.5. При нарушении сроков возврата субсидии начисляется штраф в размере 1/300 ключевой ставки Центрального банка Российской Федерации, действующей на дату начала начисления штрафа, от суммы субсидии, подлежащей возврату в республиканский бюджет Республики Тыва, за каждый день просрочки (с первого дня невозврата получателем субсидии до дня возврата субсидии (части субсидии) в республиканский бюджет Республики Тыва).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4.6. Получатель субсидии несет полную ответственность за достоверность представленных </w:t>
      </w:r>
      <w:r w:rsidRPr="005C42CD">
        <w:rPr>
          <w:rFonts w:ascii="Times New Roman" w:hAnsi="Times New Roman" w:cs="Times New Roman"/>
          <w:sz w:val="24"/>
        </w:rPr>
        <w:lastRenderedPageBreak/>
        <w:t>главному распорядителю документов и сведений.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4.7. При расчете объема средств, подлежащих возврату в республиканский бюджет, не учитывается размер остатка субсидии, не использованного по состоянию на 1 января текущего финансового года.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4.8. Возврат не использованного в отчетном финансовом году остатка субсидии (в том числе экономии) осуществляется получателем субсидии: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а) в течение 10 рабочих дней со дня принятия главным распорядителем решения о невозможности использования остатка субсидии в текущем финансовом году;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 xml:space="preserve">б) в течение первых 10 рабочих дней года, следующего за отчетным годом, при отсутствии обращения получателя субсидии главному распорядителю о согласовании возможности </w:t>
      </w:r>
      <w:proofErr w:type="gramStart"/>
      <w:r w:rsidRPr="005C42CD">
        <w:rPr>
          <w:rFonts w:ascii="Times New Roman" w:hAnsi="Times New Roman" w:cs="Times New Roman"/>
          <w:sz w:val="24"/>
        </w:rPr>
        <w:t>использования</w:t>
      </w:r>
      <w:proofErr w:type="gramEnd"/>
      <w:r w:rsidRPr="005C42CD">
        <w:rPr>
          <w:rFonts w:ascii="Times New Roman" w:hAnsi="Times New Roman" w:cs="Times New Roman"/>
          <w:sz w:val="24"/>
        </w:rPr>
        <w:t xml:space="preserve"> не использованного в отчетном финансовом году остатка субсидии.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4.9. Контроль за целевым расходованием средств осуществляет главный распорядитель и орган государственного финансового контроля Республики Тыва.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Приложение N 1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 Порядку предоставления субсидий юридическим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лицам на реализацию мероприятий Индивидуальной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программы социально-экономического развития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Республики Тыва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Форма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bookmarkStart w:id="26" w:name="P557"/>
      <w:bookmarkEnd w:id="26"/>
      <w:r w:rsidRPr="005C42CD">
        <w:rPr>
          <w:rFonts w:ascii="Courier New" w:hAnsi="Courier New" w:cs="Courier New"/>
          <w:sz w:val="20"/>
        </w:rPr>
        <w:t xml:space="preserve">                                  Заявка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юридического лица на финансовое обеспечение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затрат, связанных с реализацией мероприятий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Индивидуальной программы социально-экономического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        развития Республики Тыва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    (полное наименование получателя)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(должность и Ф.И.О. (полностью) руководителя)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юридический адрес 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      (адрес регистрации заявителя в соответствии с ЕГРЮЛ)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фактический адрес осуществления деятельности: 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почтовый адрес: 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телефоны: 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факс: 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адрес электронной почты: 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контактное лицо заявителя: 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телефон: 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</w:t>
      </w:r>
      <w:proofErr w:type="gramStart"/>
      <w:r w:rsidRPr="005C42CD">
        <w:rPr>
          <w:rFonts w:ascii="Courier New" w:hAnsi="Courier New" w:cs="Courier New"/>
          <w:sz w:val="20"/>
        </w:rPr>
        <w:t>коды  и</w:t>
      </w:r>
      <w:proofErr w:type="gramEnd"/>
      <w:r w:rsidRPr="005C42CD">
        <w:rPr>
          <w:rFonts w:ascii="Courier New" w:hAnsi="Courier New" w:cs="Courier New"/>
          <w:sz w:val="20"/>
        </w:rPr>
        <w:t xml:space="preserve">  наименования  видов  экономической  деятельности  по  ОКВЭД  в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соответствии с ЕГРЮЛ: 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1.   Изучив   </w:t>
      </w:r>
      <w:proofErr w:type="gramStart"/>
      <w:r w:rsidRPr="005C42CD">
        <w:rPr>
          <w:rFonts w:ascii="Courier New" w:hAnsi="Courier New" w:cs="Courier New"/>
          <w:sz w:val="20"/>
        </w:rPr>
        <w:t>порядок  предоставления</w:t>
      </w:r>
      <w:proofErr w:type="gramEnd"/>
      <w:r w:rsidRPr="005C42CD">
        <w:rPr>
          <w:rFonts w:ascii="Courier New" w:hAnsi="Courier New" w:cs="Courier New"/>
          <w:sz w:val="20"/>
        </w:rPr>
        <w:t xml:space="preserve">  субсидии,  а  также  применяемое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lastRenderedPageBreak/>
        <w:t>законодательство и нормативные правовые акты, 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        (наименование получателя)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в лице 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(наименование должности, Ф.И.О. руководителя)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proofErr w:type="gramStart"/>
      <w:r w:rsidRPr="005C42CD">
        <w:rPr>
          <w:rFonts w:ascii="Courier New" w:hAnsi="Courier New" w:cs="Courier New"/>
          <w:sz w:val="20"/>
        </w:rPr>
        <w:t>сообщает  о</w:t>
      </w:r>
      <w:proofErr w:type="gramEnd"/>
      <w:r w:rsidRPr="005C42CD">
        <w:rPr>
          <w:rFonts w:ascii="Courier New" w:hAnsi="Courier New" w:cs="Courier New"/>
          <w:sz w:val="20"/>
        </w:rPr>
        <w:t xml:space="preserve">  согласии  на  рассмотрение документов на получение субсидии на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условиях, установленных в Порядке предоставления субсидий юридическим лицам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на реализацию мероприятия Индивидуальной </w:t>
      </w:r>
      <w:hyperlink r:id="rId71" w:tooltip="Ссылка на КонсультантПлюс">
        <w:r w:rsidRPr="005C42CD">
          <w:rPr>
            <w:rFonts w:ascii="Courier New" w:hAnsi="Courier New" w:cs="Courier New"/>
            <w:color w:val="0000FF"/>
            <w:sz w:val="20"/>
          </w:rPr>
          <w:t>программы</w:t>
        </w:r>
      </w:hyperlink>
      <w:r w:rsidRPr="005C42CD">
        <w:rPr>
          <w:rFonts w:ascii="Courier New" w:hAnsi="Courier New" w:cs="Courier New"/>
          <w:sz w:val="20"/>
        </w:rPr>
        <w:t xml:space="preserve"> социально-экономического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развития Республики Тыва 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(N п/п и наименование мероприятия Индивидуальной </w:t>
      </w:r>
      <w:hyperlink r:id="rId72" w:tooltip="Ссылка на КонсультантПлюс">
        <w:r w:rsidRPr="005C42CD">
          <w:rPr>
            <w:rFonts w:ascii="Courier New" w:hAnsi="Courier New" w:cs="Courier New"/>
            <w:color w:val="0000FF"/>
            <w:sz w:val="20"/>
          </w:rPr>
          <w:t>программы</w:t>
        </w:r>
      </w:hyperlink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социально-экономического развития Республики Тыва на 2025 - 2030 годы,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утвержденной распоряжением Правительства Российской Федерации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     от 13 декабря 2024 г. N 3729-р)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__________________________________________________________________________.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2. Размер субсидии составляет _________________________________________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(_________________________________________________________________) рублей.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(указать сумму цифрами (прописью) в руб.)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3.  К настоящей заявке прилагаются документы согласно </w:t>
      </w:r>
      <w:proofErr w:type="gramStart"/>
      <w:r w:rsidRPr="005C42CD">
        <w:rPr>
          <w:rFonts w:ascii="Courier New" w:hAnsi="Courier New" w:cs="Courier New"/>
          <w:sz w:val="20"/>
        </w:rPr>
        <w:t>описи</w:t>
      </w:r>
      <w:proofErr w:type="gramEnd"/>
      <w:r w:rsidRPr="005C42CD">
        <w:rPr>
          <w:rFonts w:ascii="Courier New" w:hAnsi="Courier New" w:cs="Courier New"/>
          <w:sz w:val="20"/>
        </w:rPr>
        <w:t xml:space="preserve"> на ___ стр.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</w:t>
      </w:r>
      <w:proofErr w:type="gramStart"/>
      <w:r w:rsidRPr="005C42CD">
        <w:rPr>
          <w:rFonts w:ascii="Courier New" w:hAnsi="Courier New" w:cs="Courier New"/>
          <w:sz w:val="20"/>
        </w:rPr>
        <w:t>Настоящей  заявкой</w:t>
      </w:r>
      <w:proofErr w:type="gramEnd"/>
      <w:r w:rsidRPr="005C42CD">
        <w:rPr>
          <w:rFonts w:ascii="Courier New" w:hAnsi="Courier New" w:cs="Courier New"/>
          <w:sz w:val="20"/>
        </w:rPr>
        <w:t xml:space="preserve"> подтверждаю достоверность сведений, представленных в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proofErr w:type="gramStart"/>
      <w:r w:rsidRPr="005C42CD">
        <w:rPr>
          <w:rFonts w:ascii="Courier New" w:hAnsi="Courier New" w:cs="Courier New"/>
          <w:sz w:val="20"/>
        </w:rPr>
        <w:t>документах,  обязуюсь</w:t>
      </w:r>
      <w:proofErr w:type="gramEnd"/>
      <w:r w:rsidRPr="005C42CD">
        <w:rPr>
          <w:rFonts w:ascii="Courier New" w:hAnsi="Courier New" w:cs="Courier New"/>
          <w:sz w:val="20"/>
        </w:rPr>
        <w:t xml:space="preserve">  нести  предусмотренную  законодательством Российской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Федерации ответственность за неправомерное получение бюджетных средств.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Даю согласие ____________________________________________ на обработку,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proofErr w:type="gramStart"/>
      <w:r w:rsidRPr="005C42CD">
        <w:rPr>
          <w:rFonts w:ascii="Courier New" w:hAnsi="Courier New" w:cs="Courier New"/>
          <w:sz w:val="20"/>
        </w:rPr>
        <w:t>распространение,  использование</w:t>
      </w:r>
      <w:proofErr w:type="gramEnd"/>
      <w:r w:rsidRPr="005C42CD">
        <w:rPr>
          <w:rFonts w:ascii="Courier New" w:hAnsi="Courier New" w:cs="Courier New"/>
          <w:sz w:val="20"/>
        </w:rPr>
        <w:t xml:space="preserve">  и  хранение  представленных  данных (в том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proofErr w:type="gramStart"/>
      <w:r w:rsidRPr="005C42CD">
        <w:rPr>
          <w:rFonts w:ascii="Courier New" w:hAnsi="Courier New" w:cs="Courier New"/>
          <w:sz w:val="20"/>
        </w:rPr>
        <w:t>числе  персональных</w:t>
      </w:r>
      <w:proofErr w:type="gramEnd"/>
      <w:r w:rsidRPr="005C42CD">
        <w:rPr>
          <w:rFonts w:ascii="Courier New" w:hAnsi="Courier New" w:cs="Courier New"/>
          <w:sz w:val="20"/>
        </w:rPr>
        <w:t xml:space="preserve">  данных),  а  также иных данных, которые необходимы для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предоставления субсидии, в том числе на получение необходимых документов из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соответствующих органов, требуемых для предоставления субсидии.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Руководитель      __________________/ _______________________/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     (</w:t>
      </w:r>
      <w:proofErr w:type="gramStart"/>
      <w:r w:rsidRPr="005C42CD">
        <w:rPr>
          <w:rFonts w:ascii="Courier New" w:hAnsi="Courier New" w:cs="Courier New"/>
          <w:sz w:val="20"/>
        </w:rPr>
        <w:t xml:space="preserve">подпись)   </w:t>
      </w:r>
      <w:proofErr w:type="gramEnd"/>
      <w:r w:rsidRPr="005C42CD">
        <w:rPr>
          <w:rFonts w:ascii="Courier New" w:hAnsi="Courier New" w:cs="Courier New"/>
          <w:sz w:val="20"/>
        </w:rPr>
        <w:t xml:space="preserve">           (Ф.И.О.)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Главный бухгалтер __________________/ _______________________/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 xml:space="preserve">                      (</w:t>
      </w:r>
      <w:proofErr w:type="gramStart"/>
      <w:r w:rsidRPr="005C42CD">
        <w:rPr>
          <w:rFonts w:ascii="Courier New" w:hAnsi="Courier New" w:cs="Courier New"/>
          <w:sz w:val="20"/>
        </w:rPr>
        <w:t xml:space="preserve">подпись)   </w:t>
      </w:r>
      <w:proofErr w:type="gramEnd"/>
      <w:r w:rsidRPr="005C42CD">
        <w:rPr>
          <w:rFonts w:ascii="Courier New" w:hAnsi="Courier New" w:cs="Courier New"/>
          <w:sz w:val="20"/>
        </w:rPr>
        <w:t xml:space="preserve">           (Ф.И.О.)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"___" ________ 20___ г.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  <w:r w:rsidRPr="005C42CD">
        <w:rPr>
          <w:rFonts w:ascii="Courier New" w:hAnsi="Courier New" w:cs="Courier New"/>
          <w:sz w:val="20"/>
        </w:rPr>
        <w:t>М.П.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Приложение N 2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к Порядку предоставления субсидий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юридическим лицам на реализацию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мероприятий Индивидуальной программы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социально-экономического развития</w:t>
      </w:r>
    </w:p>
    <w:p w:rsidR="005C42CD" w:rsidRPr="005C42CD" w:rsidRDefault="005C42CD" w:rsidP="005C42CD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Республики Тыва на 2020 - 2024 годы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bookmarkStart w:id="27" w:name="P633"/>
      <w:bookmarkEnd w:id="27"/>
      <w:r w:rsidRPr="005C42CD">
        <w:rPr>
          <w:rFonts w:ascii="Times New Roman" w:hAnsi="Times New Roman" w:cs="Times New Roman"/>
          <w:sz w:val="24"/>
        </w:rPr>
        <w:t>Целевые показатели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социально-экономического развития Республики Тыва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Основные целевые показатели по всем мероприятиям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Индивидуальной программы социально-экономического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развития Республики Тыва на 2020 - 2024 годы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right"/>
        <w:outlineLvl w:val="3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Таблица N 1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361"/>
        <w:gridCol w:w="670"/>
        <w:gridCol w:w="670"/>
        <w:gridCol w:w="670"/>
        <w:gridCol w:w="670"/>
        <w:gridCol w:w="670"/>
        <w:gridCol w:w="672"/>
      </w:tblGrid>
      <w:tr w:rsidR="005C42CD" w:rsidRPr="005C42CD" w:rsidTr="00CA005C">
        <w:tc>
          <w:tcPr>
            <w:tcW w:w="3685" w:type="dxa"/>
            <w:vMerge w:val="restart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Целевой показатель</w:t>
            </w:r>
          </w:p>
        </w:tc>
        <w:tc>
          <w:tcPr>
            <w:tcW w:w="1361" w:type="dxa"/>
            <w:vMerge w:val="restart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4022" w:type="dxa"/>
            <w:gridSpan w:val="6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Годы</w:t>
            </w:r>
          </w:p>
        </w:tc>
      </w:tr>
      <w:tr w:rsidR="005C42CD" w:rsidRPr="005C42CD" w:rsidTr="00CA005C">
        <w:tc>
          <w:tcPr>
            <w:tcW w:w="3685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2027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2028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2029</w:t>
            </w:r>
          </w:p>
        </w:tc>
        <w:tc>
          <w:tcPr>
            <w:tcW w:w="672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2030</w:t>
            </w:r>
          </w:p>
        </w:tc>
      </w:tr>
      <w:tr w:rsidR="005C42CD" w:rsidRPr="005C42CD" w:rsidTr="00CA005C">
        <w:tc>
          <w:tcPr>
            <w:tcW w:w="3685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1. Инвестиции в основной капитал (без бюджетных инвестиций)</w:t>
            </w:r>
          </w:p>
        </w:tc>
        <w:tc>
          <w:tcPr>
            <w:tcW w:w="1361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тыс. рублей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3685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2. Создано новых рабочих мест</w:t>
            </w:r>
          </w:p>
        </w:tc>
        <w:tc>
          <w:tcPr>
            <w:tcW w:w="1361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3685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3. Объем налоговых и неналоговых поступлений в бюджеты всех уровней</w:t>
            </w:r>
          </w:p>
        </w:tc>
        <w:tc>
          <w:tcPr>
            <w:tcW w:w="1361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тыс. рублей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3685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4. Объем отчислений во внебюджетные фонды</w:t>
            </w:r>
          </w:p>
        </w:tc>
        <w:tc>
          <w:tcPr>
            <w:tcW w:w="1361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тыс. рублей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Дополнительные целевые показатели по мероприятиям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Индивидуальной программы социально-экономического</w:t>
      </w:r>
    </w:p>
    <w:p w:rsidR="005C42CD" w:rsidRPr="005C42CD" w:rsidRDefault="005C42CD" w:rsidP="005C42CD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развития Республики Тыва на 2020 - 2024 годы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right"/>
        <w:outlineLvl w:val="3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Таблица N 2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4"/>
        <w:gridCol w:w="1814"/>
        <w:gridCol w:w="993"/>
        <w:gridCol w:w="670"/>
        <w:gridCol w:w="670"/>
        <w:gridCol w:w="670"/>
        <w:gridCol w:w="670"/>
        <w:gridCol w:w="670"/>
        <w:gridCol w:w="672"/>
      </w:tblGrid>
      <w:tr w:rsidR="005C42CD" w:rsidRPr="005C42CD" w:rsidTr="00CA005C">
        <w:tc>
          <w:tcPr>
            <w:tcW w:w="2244" w:type="dxa"/>
            <w:vMerge w:val="restart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814" w:type="dxa"/>
            <w:vMerge w:val="restart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Целевой показатель</w:t>
            </w:r>
          </w:p>
        </w:tc>
        <w:tc>
          <w:tcPr>
            <w:tcW w:w="993" w:type="dxa"/>
            <w:vMerge w:val="restart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4022" w:type="dxa"/>
            <w:gridSpan w:val="6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Годы</w:t>
            </w: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2026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2027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2028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2029</w:t>
            </w:r>
          </w:p>
        </w:tc>
        <w:tc>
          <w:tcPr>
            <w:tcW w:w="672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2030</w:t>
            </w:r>
          </w:p>
        </w:tc>
      </w:tr>
      <w:tr w:rsidR="005C42CD" w:rsidRPr="005C42CD" w:rsidTr="00CA005C">
        <w:tc>
          <w:tcPr>
            <w:tcW w:w="2244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14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70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72" w:type="dxa"/>
            <w:vAlign w:val="center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5C42CD" w:rsidRPr="005C42CD" w:rsidTr="00CA005C">
        <w:tc>
          <w:tcPr>
            <w:tcW w:w="2244" w:type="dxa"/>
            <w:vMerge w:val="restart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 xml:space="preserve">1. </w:t>
            </w:r>
            <w:proofErr w:type="spellStart"/>
            <w:r w:rsidRPr="005C42CD">
              <w:rPr>
                <w:rFonts w:ascii="Times New Roman" w:hAnsi="Times New Roman" w:cs="Times New Roman"/>
                <w:sz w:val="24"/>
              </w:rPr>
              <w:t>Докапитализация</w:t>
            </w:r>
            <w:proofErr w:type="spellEnd"/>
            <w:r w:rsidRPr="005C42CD">
              <w:rPr>
                <w:rFonts w:ascii="Times New Roman" w:hAnsi="Times New Roman" w:cs="Times New Roman"/>
                <w:sz w:val="24"/>
              </w:rPr>
              <w:t xml:space="preserve"> некоммерческой организации "Фонд развития Республики Тыва"</w:t>
            </w: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приобретено и поставлено оборудование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объем отгруженных товаров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млн. рублей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количество реализованных проектов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 w:val="restart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 xml:space="preserve">2. </w:t>
            </w:r>
            <w:proofErr w:type="spellStart"/>
            <w:r w:rsidRPr="005C42CD">
              <w:rPr>
                <w:rFonts w:ascii="Times New Roman" w:hAnsi="Times New Roman" w:cs="Times New Roman"/>
                <w:sz w:val="24"/>
              </w:rPr>
              <w:t>Докапитализация</w:t>
            </w:r>
            <w:proofErr w:type="spellEnd"/>
            <w:r w:rsidRPr="005C42CD">
              <w:rPr>
                <w:rFonts w:ascii="Times New Roman" w:hAnsi="Times New Roman" w:cs="Times New Roman"/>
                <w:sz w:val="24"/>
              </w:rPr>
              <w:t xml:space="preserve"> некоммерческой организации "Фонд развития фермерского бизнеса и сельскохозяйственных кооперативов Республики Тыва" в целях стимулирования </w:t>
            </w:r>
            <w:r w:rsidRPr="005C42CD">
              <w:rPr>
                <w:rFonts w:ascii="Times New Roman" w:hAnsi="Times New Roman" w:cs="Times New Roman"/>
                <w:sz w:val="24"/>
              </w:rPr>
              <w:lastRenderedPageBreak/>
              <w:t>производства сельскохозяйственной продукции, сырья и продовольствия</w:t>
            </w: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lastRenderedPageBreak/>
              <w:t>приобретено и поставлено оборудование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производство скота на убой (в живом весе)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тыс. тонн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объем производства продукции (дикоросов)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тыс. тонн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количество созданных временных (сезонных) рабочих мест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увеличение посевных площадей зерновых культур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тыс. га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увеличение производства молока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тонн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 xml:space="preserve">3. </w:t>
            </w:r>
            <w:proofErr w:type="spellStart"/>
            <w:r w:rsidRPr="005C42CD">
              <w:rPr>
                <w:rFonts w:ascii="Times New Roman" w:hAnsi="Times New Roman" w:cs="Times New Roman"/>
                <w:sz w:val="24"/>
              </w:rPr>
              <w:t>Докапитализация</w:t>
            </w:r>
            <w:proofErr w:type="spellEnd"/>
            <w:r w:rsidRPr="005C42CD">
              <w:rPr>
                <w:rFonts w:ascii="Times New Roman" w:hAnsi="Times New Roman" w:cs="Times New Roman"/>
                <w:sz w:val="24"/>
              </w:rPr>
              <w:t xml:space="preserve"> некоммерческой организации "Фонд развития фермерского бизнеса и сельскохозяйственных кооперативов Республики Тыва"</w:t>
            </w: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количество реализованных проектов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 w:val="restart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4. Расширение производства строительных материалов</w:t>
            </w: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приобретено и поставлено оборудование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объем выпуска продукции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тыс. куб. м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 w:val="restart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5. Поддержка проектов в сфере туризма, в том числе строительство обеспечивающей инфраструктуры</w:t>
            </w: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туристический поток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увеличение номерного фонда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 w:val="restart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6. Подготовка градостроительной документации, проектирование инженерной и социальной инфраструктуры для жилищного строительства, сельских агломераций</w:t>
            </w: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количество положительных заключений экспертизы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C42CD" w:rsidRPr="005C42CD" w:rsidTr="00CA005C">
        <w:tc>
          <w:tcPr>
            <w:tcW w:w="2244" w:type="dxa"/>
            <w:vMerge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количество утвержденной градостроительной документации</w:t>
            </w:r>
          </w:p>
        </w:tc>
        <w:tc>
          <w:tcPr>
            <w:tcW w:w="993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5C42C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2" w:type="dxa"/>
          </w:tcPr>
          <w:p w:rsidR="005C42CD" w:rsidRPr="005C42CD" w:rsidRDefault="005C42CD" w:rsidP="005C42C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lastRenderedPageBreak/>
        <w:t>--------------------------------</w:t>
      </w:r>
    </w:p>
    <w:p w:rsidR="005C42CD" w:rsidRPr="005C42CD" w:rsidRDefault="005C42CD" w:rsidP="005C42CD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 w:cs="Times New Roman"/>
          <w:sz w:val="24"/>
        </w:rPr>
      </w:pPr>
      <w:r w:rsidRPr="005C42CD">
        <w:rPr>
          <w:rFonts w:ascii="Times New Roman" w:hAnsi="Times New Roman" w:cs="Times New Roman"/>
          <w:sz w:val="24"/>
        </w:rPr>
        <w:t>&lt;*&gt; Значения по каждому мероприятию устанавливаются при заключении соглашений с получателями субсидии.</w:t>
      </w: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Pr="005C42CD" w:rsidRDefault="005C42CD" w:rsidP="005C42C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p w:rsidR="005C42CD" w:rsidRDefault="005C42CD"/>
    <w:sectPr w:rsidR="005C42CD" w:rsidSect="005C42CD">
      <w:footerReference w:type="default" r:id="rId73"/>
      <w:headerReference w:type="first" r:id="rId74"/>
      <w:footerReference w:type="first" r:id="rId75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F2C" w:rsidRDefault="00083F2C" w:rsidP="005C42CD">
      <w:r>
        <w:separator/>
      </w:r>
    </w:p>
  </w:endnote>
  <w:endnote w:type="continuationSeparator" w:id="0">
    <w:p w:rsidR="00083F2C" w:rsidRDefault="00083F2C" w:rsidP="005C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15" w:rsidRDefault="00083F2C" w:rsidP="00AE51B0">
    <w:pPr>
      <w:pStyle w:val="ConsPlusNormal"/>
      <w:pBdr>
        <w:bottom w:val="single" w:sz="12" w:space="26" w:color="auto"/>
      </w:pBdr>
      <w:rPr>
        <w:sz w:val="2"/>
        <w:szCs w:val="2"/>
      </w:rPr>
    </w:pPr>
  </w:p>
  <w:p w:rsidR="00564A15" w:rsidRDefault="00083F2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15" w:rsidRDefault="00083F2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64A1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64A15" w:rsidRDefault="00083F2C">
          <w:pPr>
            <w:pStyle w:val="ConsPlusNormal"/>
          </w:pPr>
        </w:p>
      </w:tc>
      <w:tc>
        <w:tcPr>
          <w:tcW w:w="1700" w:type="pct"/>
          <w:vAlign w:val="center"/>
        </w:tcPr>
        <w:p w:rsidR="00564A15" w:rsidRDefault="00083F2C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564A15" w:rsidRDefault="00083F2C">
          <w:pPr>
            <w:pStyle w:val="ConsPlusNormal"/>
            <w:jc w:val="right"/>
          </w:pPr>
        </w:p>
      </w:tc>
    </w:tr>
  </w:tbl>
  <w:p w:rsidR="00564A15" w:rsidRDefault="00083F2C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F2C" w:rsidRDefault="00083F2C" w:rsidP="005C42CD">
      <w:r>
        <w:separator/>
      </w:r>
    </w:p>
  </w:footnote>
  <w:footnote w:type="continuationSeparator" w:id="0">
    <w:p w:rsidR="00083F2C" w:rsidRDefault="00083F2C" w:rsidP="005C4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3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95"/>
    </w:tblGrid>
    <w:tr w:rsidR="00AE51B0" w:rsidTr="00AE51B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AE51B0" w:rsidRDefault="00083F2C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564A15" w:rsidRDefault="00083F2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CD"/>
    <w:rsid w:val="00083F2C"/>
    <w:rsid w:val="00440E62"/>
    <w:rsid w:val="005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E058"/>
  <w15:chartTrackingRefBased/>
  <w15:docId w15:val="{B5CC4099-8488-4925-AB37-64C268EF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2CD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2C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</w:rPr>
  </w:style>
  <w:style w:type="paragraph" w:customStyle="1" w:styleId="ConsPlusTitle">
    <w:name w:val="ConsPlusTitle"/>
    <w:rsid w:val="005C42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</w:rPr>
  </w:style>
  <w:style w:type="paragraph" w:styleId="a3">
    <w:name w:val="header"/>
    <w:basedOn w:val="a"/>
    <w:link w:val="a4"/>
    <w:uiPriority w:val="99"/>
    <w:unhideWhenUsed/>
    <w:rsid w:val="005C42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42CD"/>
    <w:rPr>
      <w:rFonts w:eastAsiaTheme="minorEastAsia"/>
    </w:rPr>
  </w:style>
  <w:style w:type="paragraph" w:styleId="a5">
    <w:name w:val="footer"/>
    <w:basedOn w:val="a"/>
    <w:link w:val="a6"/>
    <w:uiPriority w:val="99"/>
    <w:unhideWhenUsed/>
    <w:rsid w:val="005C42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42C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3757&amp;date=03.04.2025&amp;dst=100016&amp;field=134" TargetMode="External"/><Relationship Id="rId18" Type="http://schemas.openxmlformats.org/officeDocument/2006/relationships/hyperlink" Target="https://login.consultant.ru/link/?req=doc&amp;base=EXP&amp;n=863722&amp;date=03.04.2025&amp;dst=100020&amp;field=134" TargetMode="External"/><Relationship Id="rId26" Type="http://schemas.openxmlformats.org/officeDocument/2006/relationships/hyperlink" Target="https://login.consultant.ru/link/?req=doc&amp;base=EXP&amp;n=863722&amp;date=03.04.2025&amp;dst=100020&amp;field=134" TargetMode="External"/><Relationship Id="rId39" Type="http://schemas.openxmlformats.org/officeDocument/2006/relationships/hyperlink" Target="https://login.consultant.ru/link/?req=doc&amp;base=EXP&amp;n=863722&amp;date=03.04.2025&amp;dst=100020&amp;field=134" TargetMode="External"/><Relationship Id="rId21" Type="http://schemas.openxmlformats.org/officeDocument/2006/relationships/hyperlink" Target="https://login.consultant.ru/link/?req=doc&amp;base=EXP&amp;n=863722&amp;date=03.04.2025&amp;dst=100020&amp;field=134" TargetMode="External"/><Relationship Id="rId34" Type="http://schemas.openxmlformats.org/officeDocument/2006/relationships/hyperlink" Target="https://login.consultant.ru/link/?req=doc&amp;base=EXP&amp;n=863722&amp;date=03.04.2025&amp;dst=100020&amp;field=134" TargetMode="External"/><Relationship Id="rId42" Type="http://schemas.openxmlformats.org/officeDocument/2006/relationships/hyperlink" Target="https://login.consultant.ru/link/?req=doc&amp;base=LAW&amp;n=483130&amp;date=03.04.2025&amp;dst=5769&amp;field=134" TargetMode="External"/><Relationship Id="rId47" Type="http://schemas.openxmlformats.org/officeDocument/2006/relationships/hyperlink" Target="https://login.consultant.ru/link/?req=doc&amp;base=LAW&amp;n=466790&amp;date=03.04.2025&amp;dst=3704&amp;field=134" TargetMode="External"/><Relationship Id="rId50" Type="http://schemas.openxmlformats.org/officeDocument/2006/relationships/hyperlink" Target="https://login.consultant.ru/link/?req=doc&amp;base=LAW&amp;n=466790&amp;date=03.04.2025&amp;dst=3704&amp;field=134" TargetMode="External"/><Relationship Id="rId55" Type="http://schemas.openxmlformats.org/officeDocument/2006/relationships/hyperlink" Target="https://login.consultant.ru/link/?req=doc&amp;base=LAW&amp;n=466790&amp;date=03.04.2025&amp;dst=3704&amp;field=134" TargetMode="External"/><Relationship Id="rId63" Type="http://schemas.openxmlformats.org/officeDocument/2006/relationships/hyperlink" Target="https://login.consultant.ru/link/?req=doc&amp;base=LAW&amp;n=495545&amp;date=03.04.2025&amp;dst=105894&amp;field=134" TargetMode="External"/><Relationship Id="rId68" Type="http://schemas.openxmlformats.org/officeDocument/2006/relationships/hyperlink" Target="https://login.consultant.ru/link/?req=doc&amp;base=LAW&amp;n=466790&amp;date=03.04.2025&amp;dst=3722&amp;field=134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66790&amp;date=03.04.2025&amp;dst=7546&amp;field=134" TargetMode="External"/><Relationship Id="rId71" Type="http://schemas.openxmlformats.org/officeDocument/2006/relationships/hyperlink" Target="https://login.consultant.ru/link/?req=doc&amp;base=EXP&amp;n=863722&amp;date=03.04.2025&amp;dst=100020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EXP&amp;n=863722&amp;date=03.04.2025&amp;dst=100020&amp;field=134" TargetMode="External"/><Relationship Id="rId29" Type="http://schemas.openxmlformats.org/officeDocument/2006/relationships/hyperlink" Target="https://login.consultant.ru/link/?req=doc&amp;base=EXP&amp;n=863722&amp;date=03.04.2025&amp;dst=100020&amp;field=134" TargetMode="External"/><Relationship Id="rId11" Type="http://schemas.openxmlformats.org/officeDocument/2006/relationships/hyperlink" Target="https://login.consultant.ru/link/?req=doc&amp;base=EXP&amp;n=863722&amp;date=03.04.2025&amp;dst=100020&amp;field=134" TargetMode="External"/><Relationship Id="rId24" Type="http://schemas.openxmlformats.org/officeDocument/2006/relationships/hyperlink" Target="https://login.consultant.ru/link/?req=doc&amp;base=EXP&amp;n=863722&amp;date=03.04.2025&amp;dst=100020&amp;field=134" TargetMode="External"/><Relationship Id="rId32" Type="http://schemas.openxmlformats.org/officeDocument/2006/relationships/hyperlink" Target="https://login.consultant.ru/link/?req=doc&amp;base=EXP&amp;n=863722&amp;date=03.04.2025&amp;dst=100020&amp;field=134" TargetMode="External"/><Relationship Id="rId37" Type="http://schemas.openxmlformats.org/officeDocument/2006/relationships/hyperlink" Target="https://login.consultant.ru/link/?req=doc&amp;base=LAW&amp;n=483130&amp;date=03.04.2025&amp;dst=5769&amp;field=134" TargetMode="External"/><Relationship Id="rId40" Type="http://schemas.openxmlformats.org/officeDocument/2006/relationships/hyperlink" Target="https://login.consultant.ru/link/?req=doc&amp;base=LAW&amp;n=498695&amp;date=03.04.2025&amp;dst=100307&amp;field=134" TargetMode="External"/><Relationship Id="rId45" Type="http://schemas.openxmlformats.org/officeDocument/2006/relationships/hyperlink" Target="https://login.consultant.ru/link/?req=doc&amp;base=LAW&amp;n=483130&amp;date=03.04.2025&amp;dst=5769&amp;field=134" TargetMode="External"/><Relationship Id="rId53" Type="http://schemas.openxmlformats.org/officeDocument/2006/relationships/hyperlink" Target="https://login.consultant.ru/link/?req=doc&amp;base=LAW&amp;n=483130&amp;date=03.04.2025&amp;dst=101073&amp;field=134" TargetMode="External"/><Relationship Id="rId58" Type="http://schemas.openxmlformats.org/officeDocument/2006/relationships/hyperlink" Target="https://login.consultant.ru/link/?req=doc&amp;base=EXP&amp;n=863722&amp;date=03.04.2025&amp;dst=100020&amp;field=134" TargetMode="External"/><Relationship Id="rId66" Type="http://schemas.openxmlformats.org/officeDocument/2006/relationships/hyperlink" Target="https://login.consultant.ru/link/?req=doc&amp;base=LAW&amp;n=497634&amp;date=03.04.2025&amp;dst=102638&amp;field=134" TargetMode="External"/><Relationship Id="rId7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EXP&amp;n=863722&amp;date=03.04.2025&amp;dst=100020&amp;field=134" TargetMode="External"/><Relationship Id="rId23" Type="http://schemas.openxmlformats.org/officeDocument/2006/relationships/hyperlink" Target="https://login.consultant.ru/link/?req=doc&amp;base=EXP&amp;n=863722&amp;date=03.04.2025&amp;dst=100020&amp;field=134" TargetMode="External"/><Relationship Id="rId28" Type="http://schemas.openxmlformats.org/officeDocument/2006/relationships/hyperlink" Target="https://login.consultant.ru/link/?req=doc&amp;base=EXP&amp;n=863722&amp;date=03.04.2025&amp;dst=100020&amp;field=134" TargetMode="External"/><Relationship Id="rId36" Type="http://schemas.openxmlformats.org/officeDocument/2006/relationships/hyperlink" Target="https://login.consultant.ru/link/?req=doc&amp;base=EXP&amp;n=863722&amp;date=03.04.2025&amp;dst=100020&amp;field=134" TargetMode="External"/><Relationship Id="rId49" Type="http://schemas.openxmlformats.org/officeDocument/2006/relationships/hyperlink" Target="https://login.consultant.ru/link/?req=doc&amp;base=EXP&amp;n=863722&amp;date=03.04.2025&amp;dst=100020&amp;field=134" TargetMode="External"/><Relationship Id="rId57" Type="http://schemas.openxmlformats.org/officeDocument/2006/relationships/hyperlink" Target="https://login.consultant.ru/link/?req=doc&amp;base=EXP&amp;n=863722&amp;date=03.04.2025&amp;dst=100020&amp;field=134" TargetMode="External"/><Relationship Id="rId61" Type="http://schemas.openxmlformats.org/officeDocument/2006/relationships/hyperlink" Target="https://login.consultant.ru/link/?req=doc&amp;base=LAW&amp;n=497661&amp;date=03.04.2025&amp;dst=100735&amp;field=134" TargetMode="External"/><Relationship Id="rId10" Type="http://schemas.openxmlformats.org/officeDocument/2006/relationships/hyperlink" Target="www.pravo.gov.ru" TargetMode="External"/><Relationship Id="rId19" Type="http://schemas.openxmlformats.org/officeDocument/2006/relationships/hyperlink" Target="https://login.consultant.ru/link/?req=doc&amp;base=EXP&amp;n=863722&amp;date=03.04.2025&amp;dst=100020&amp;field=134" TargetMode="External"/><Relationship Id="rId31" Type="http://schemas.openxmlformats.org/officeDocument/2006/relationships/hyperlink" Target="https://login.consultant.ru/link/?req=doc&amp;base=EXP&amp;n=863722&amp;date=03.04.2025&amp;dst=100020&amp;field=134" TargetMode="External"/><Relationship Id="rId44" Type="http://schemas.openxmlformats.org/officeDocument/2006/relationships/hyperlink" Target="https://login.consultant.ru/link/?req=doc&amp;base=LAW&amp;n=494968&amp;date=03.04.2025" TargetMode="External"/><Relationship Id="rId52" Type="http://schemas.openxmlformats.org/officeDocument/2006/relationships/hyperlink" Target="https://login.consultant.ru/link/?req=doc&amp;base=EXP&amp;n=863722&amp;date=03.04.2025" TargetMode="External"/><Relationship Id="rId60" Type="http://schemas.openxmlformats.org/officeDocument/2006/relationships/hyperlink" Target="https://login.consultant.ru/link/?req=doc&amp;base=LAW&amp;n=485463&amp;date=03.04.2025&amp;dst=101012&amp;field=134" TargetMode="External"/><Relationship Id="rId65" Type="http://schemas.openxmlformats.org/officeDocument/2006/relationships/hyperlink" Target="https://login.consultant.ru/link/?req=doc&amp;base=LAW&amp;n=497648&amp;date=03.04.2025&amp;dst=104408&amp;field=134" TargetMode="External"/><Relationship Id="rId73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EXP&amp;n=863722&amp;date=03.04.2025&amp;dst=100020&amp;field=134" TargetMode="External"/><Relationship Id="rId14" Type="http://schemas.openxmlformats.org/officeDocument/2006/relationships/hyperlink" Target="https://login.consultant.ru/link/?req=doc&amp;base=LAW&amp;n=477891&amp;date=03.04.2025&amp;dst=100447&amp;field=134" TargetMode="External"/><Relationship Id="rId22" Type="http://schemas.openxmlformats.org/officeDocument/2006/relationships/hyperlink" Target="https://login.consultant.ru/link/?req=doc&amp;base=EXP&amp;n=863722&amp;date=03.04.2025&amp;dst=100020&amp;field=134" TargetMode="External"/><Relationship Id="rId27" Type="http://schemas.openxmlformats.org/officeDocument/2006/relationships/hyperlink" Target="https://login.consultant.ru/link/?req=doc&amp;base=EXP&amp;n=863722&amp;date=03.04.2025&amp;dst=100020&amp;field=134" TargetMode="External"/><Relationship Id="rId30" Type="http://schemas.openxmlformats.org/officeDocument/2006/relationships/hyperlink" Target="https://login.consultant.ru/link/?req=doc&amp;base=EXP&amp;n=863722&amp;date=03.04.2025&amp;dst=100020&amp;field=134" TargetMode="External"/><Relationship Id="rId35" Type="http://schemas.openxmlformats.org/officeDocument/2006/relationships/hyperlink" Target="https://login.consultant.ru/link/?req=doc&amp;base=EXP&amp;n=863722&amp;date=03.04.2025&amp;dst=100020&amp;field=134" TargetMode="External"/><Relationship Id="rId43" Type="http://schemas.openxmlformats.org/officeDocument/2006/relationships/hyperlink" Target="https://login.consultant.ru/link/?req=doc&amp;base=LAW&amp;n=121087&amp;date=03.04.2025&amp;dst=100142&amp;field=134" TargetMode="External"/><Relationship Id="rId48" Type="http://schemas.openxmlformats.org/officeDocument/2006/relationships/hyperlink" Target="https://login.consultant.ru/link/?req=doc&amp;base=LAW&amp;n=466790&amp;date=03.04.2025&amp;dst=3722&amp;field=134" TargetMode="External"/><Relationship Id="rId56" Type="http://schemas.openxmlformats.org/officeDocument/2006/relationships/hyperlink" Target="https://login.consultant.ru/link/?req=doc&amp;base=LAW&amp;n=466790&amp;date=03.04.2025&amp;dst=3722&amp;field=134" TargetMode="External"/><Relationship Id="rId64" Type="http://schemas.openxmlformats.org/officeDocument/2006/relationships/hyperlink" Target="https://login.consultant.ru/link/?req=doc&amp;base=LAW&amp;n=485858&amp;date=03.04.2025&amp;dst=101478&amp;field=134" TargetMode="External"/><Relationship Id="rId69" Type="http://schemas.openxmlformats.org/officeDocument/2006/relationships/image" Target="media/image1.wmf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66790&amp;date=03.04.2025&amp;dst=103476&amp;field=134" TargetMode="External"/><Relationship Id="rId51" Type="http://schemas.openxmlformats.org/officeDocument/2006/relationships/hyperlink" Target="https://login.consultant.ru/link/?req=doc&amp;base=LAW&amp;n=466790&amp;date=03.04.2025&amp;dst=3722&amp;field=134" TargetMode="External"/><Relationship Id="rId72" Type="http://schemas.openxmlformats.org/officeDocument/2006/relationships/hyperlink" Target="https://login.consultant.ru/link/?req=doc&amp;base=EXP&amp;n=863722&amp;date=03.04.2025&amp;dst=100020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8284&amp;date=03.04.2025&amp;dst=460&amp;field=134" TargetMode="External"/><Relationship Id="rId17" Type="http://schemas.openxmlformats.org/officeDocument/2006/relationships/hyperlink" Target="https://login.consultant.ru/link/?req=doc&amp;base=EXP&amp;n=863722&amp;date=03.04.2025&amp;dst=100020&amp;field=134" TargetMode="External"/><Relationship Id="rId25" Type="http://schemas.openxmlformats.org/officeDocument/2006/relationships/hyperlink" Target="https://login.consultant.ru/link/?req=doc&amp;base=EXP&amp;n=863722&amp;date=03.04.2025&amp;dst=100020&amp;field=134" TargetMode="External"/><Relationship Id="rId33" Type="http://schemas.openxmlformats.org/officeDocument/2006/relationships/hyperlink" Target="https://login.consultant.ru/link/?req=doc&amp;base=EXP&amp;n=863722&amp;date=03.04.2025&amp;dst=100020&amp;field=134" TargetMode="External"/><Relationship Id="rId38" Type="http://schemas.openxmlformats.org/officeDocument/2006/relationships/hyperlink" Target="https://login.consultant.ru/link/?req=doc&amp;base=EXP&amp;n=863722&amp;date=03.04.2025&amp;dst=100020&amp;field=134" TargetMode="External"/><Relationship Id="rId46" Type="http://schemas.openxmlformats.org/officeDocument/2006/relationships/hyperlink" Target="https://login.consultant.ru/link/?req=doc&amp;base=LAW&amp;n=466790&amp;date=03.04.2025&amp;dst=3722&amp;field=134" TargetMode="External"/><Relationship Id="rId59" Type="http://schemas.openxmlformats.org/officeDocument/2006/relationships/hyperlink" Target="https://login.consultant.ru/link/?req=doc&amp;base=EXP&amp;n=863722&amp;date=03.04.2025" TargetMode="External"/><Relationship Id="rId67" Type="http://schemas.openxmlformats.org/officeDocument/2006/relationships/hyperlink" Target="https://login.consultant.ru/link/?req=doc&amp;base=LAW&amp;n=466790&amp;date=03.04.2025&amp;dst=3704&amp;field=134" TargetMode="External"/><Relationship Id="rId20" Type="http://schemas.openxmlformats.org/officeDocument/2006/relationships/hyperlink" Target="https://login.consultant.ru/link/?req=doc&amp;base=EXP&amp;n=863722&amp;date=03.04.2025&amp;dst=100020&amp;field=134" TargetMode="External"/><Relationship Id="rId41" Type="http://schemas.openxmlformats.org/officeDocument/2006/relationships/hyperlink" Target="https://login.consultant.ru/link/?req=doc&amp;base=EXP&amp;n=863722&amp;date=03.04.2025&amp;dst=100020&amp;field=134" TargetMode="External"/><Relationship Id="rId54" Type="http://schemas.openxmlformats.org/officeDocument/2006/relationships/hyperlink" Target="https://login.consultant.ru/link/?req=doc&amp;base=EXP&amp;n=863722&amp;date=03.04.2025&amp;dst=100020&amp;field=134" TargetMode="External"/><Relationship Id="rId62" Type="http://schemas.openxmlformats.org/officeDocument/2006/relationships/hyperlink" Target="https://login.consultant.ru/link/?req=doc&amp;base=LAW&amp;n=498377&amp;date=03.04.2025&amp;dst=103781&amp;field=134" TargetMode="External"/><Relationship Id="rId70" Type="http://schemas.openxmlformats.org/officeDocument/2006/relationships/image" Target="media/image2.wmf"/><Relationship Id="rId75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90&amp;date=03.04.2025&amp;dst=716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13290</Words>
  <Characters>75758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БИ-5</dc:creator>
  <cp:keywords/>
  <dc:description/>
  <cp:lastModifiedBy>БИ-5</cp:lastModifiedBy>
  <cp:revision>1</cp:revision>
  <dcterms:created xsi:type="dcterms:W3CDTF">2025-04-03T01:54:00Z</dcterms:created>
  <dcterms:modified xsi:type="dcterms:W3CDTF">2025-04-03T02:00:00Z</dcterms:modified>
</cp:coreProperties>
</file>